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BA" w:rsidRPr="00452A57" w:rsidRDefault="00772ABA" w:rsidP="00772ABA">
      <w:pPr>
        <w:pStyle w:val="a3"/>
        <w:rPr>
          <w:rFonts w:ascii="PT Astra Serif" w:hAnsi="PT Astra Serif"/>
          <w:b/>
          <w:bCs/>
          <w:szCs w:val="28"/>
        </w:rPr>
      </w:pPr>
      <w:r w:rsidRPr="00452A57">
        <w:rPr>
          <w:rFonts w:ascii="PT Astra Serif" w:hAnsi="PT Astra Serif"/>
          <w:b/>
          <w:bCs/>
          <w:szCs w:val="28"/>
        </w:rPr>
        <w:t>СОВЕТ ДЕПУТАТОВ</w:t>
      </w:r>
    </w:p>
    <w:p w:rsidR="00772ABA" w:rsidRPr="00452A57" w:rsidRDefault="00772ABA" w:rsidP="00772AB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52A57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 «МАЙНСКИЙ РАЙОН»</w:t>
      </w:r>
    </w:p>
    <w:p w:rsidR="00772ABA" w:rsidRPr="00452A57" w:rsidRDefault="00772ABA" w:rsidP="00772ABA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772ABA" w:rsidRPr="00452A57" w:rsidRDefault="00772ABA" w:rsidP="00772ABA">
      <w:pPr>
        <w:jc w:val="center"/>
        <w:rPr>
          <w:rFonts w:ascii="PT Astra Serif" w:hAnsi="PT Astra Serif"/>
          <w:sz w:val="28"/>
          <w:szCs w:val="28"/>
        </w:rPr>
      </w:pPr>
      <w:r w:rsidRPr="00452A57">
        <w:rPr>
          <w:rFonts w:ascii="PT Astra Serif" w:hAnsi="PT Astra Serif"/>
          <w:sz w:val="28"/>
          <w:szCs w:val="28"/>
        </w:rPr>
        <w:t>р.п. Майна</w:t>
      </w:r>
    </w:p>
    <w:p w:rsidR="00772ABA" w:rsidRPr="00452A57" w:rsidRDefault="00772ABA" w:rsidP="00772ABA">
      <w:pPr>
        <w:jc w:val="both"/>
        <w:rPr>
          <w:rFonts w:ascii="PT Astra Serif" w:hAnsi="PT Astra Serif"/>
          <w:sz w:val="28"/>
          <w:szCs w:val="28"/>
        </w:rPr>
      </w:pPr>
    </w:p>
    <w:p w:rsidR="00772ABA" w:rsidRPr="00452A57" w:rsidRDefault="00772ABA" w:rsidP="00772ABA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52A57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452A57">
        <w:rPr>
          <w:rFonts w:ascii="PT Astra Serif" w:hAnsi="PT Astra Serif"/>
          <w:b/>
          <w:sz w:val="28"/>
          <w:szCs w:val="28"/>
        </w:rPr>
        <w:t xml:space="preserve"> Е Ш Е Н И Е</w:t>
      </w:r>
    </w:p>
    <w:p w:rsidR="00772ABA" w:rsidRDefault="00772ABA" w:rsidP="00772ABA">
      <w:pPr>
        <w:rPr>
          <w:rFonts w:ascii="PT Astra Serif" w:hAnsi="PT Astra Serif"/>
          <w:sz w:val="28"/>
          <w:szCs w:val="28"/>
        </w:rPr>
      </w:pPr>
    </w:p>
    <w:p w:rsidR="00E3490E" w:rsidRPr="00452A57" w:rsidRDefault="00E3490E" w:rsidP="00772ABA">
      <w:pPr>
        <w:rPr>
          <w:rFonts w:ascii="PT Astra Serif" w:hAnsi="PT Astra Serif"/>
          <w:sz w:val="28"/>
          <w:szCs w:val="28"/>
        </w:rPr>
      </w:pPr>
    </w:p>
    <w:p w:rsidR="00772ABA" w:rsidRPr="00452A57" w:rsidRDefault="00772ABA" w:rsidP="00772ABA">
      <w:pPr>
        <w:rPr>
          <w:rFonts w:ascii="PT Astra Serif" w:hAnsi="PT Astra Serif"/>
          <w:sz w:val="28"/>
          <w:szCs w:val="28"/>
        </w:rPr>
      </w:pPr>
      <w:r w:rsidRPr="00452A57">
        <w:rPr>
          <w:rFonts w:ascii="PT Astra Serif" w:hAnsi="PT Astra Serif"/>
          <w:sz w:val="28"/>
          <w:szCs w:val="28"/>
        </w:rPr>
        <w:t xml:space="preserve"> от </w:t>
      </w:r>
      <w:r w:rsidR="00C60C7F">
        <w:rPr>
          <w:rFonts w:ascii="PT Astra Serif" w:hAnsi="PT Astra Serif"/>
          <w:sz w:val="28"/>
          <w:szCs w:val="28"/>
        </w:rPr>
        <w:t>1</w:t>
      </w:r>
      <w:r w:rsidR="002220DE">
        <w:rPr>
          <w:rFonts w:ascii="PT Astra Serif" w:hAnsi="PT Astra Serif"/>
          <w:sz w:val="28"/>
          <w:szCs w:val="28"/>
        </w:rPr>
        <w:t>9</w:t>
      </w:r>
      <w:r w:rsidR="00C60C7F">
        <w:rPr>
          <w:rFonts w:ascii="PT Astra Serif" w:hAnsi="PT Astra Serif"/>
          <w:sz w:val="28"/>
          <w:szCs w:val="28"/>
        </w:rPr>
        <w:t>.11.2021</w:t>
      </w:r>
      <w:r w:rsidRPr="00452A57">
        <w:rPr>
          <w:rFonts w:ascii="PT Astra Serif" w:hAnsi="PT Astra Serif"/>
          <w:sz w:val="28"/>
          <w:szCs w:val="28"/>
        </w:rPr>
        <w:tab/>
      </w:r>
      <w:r w:rsidRPr="00452A57">
        <w:rPr>
          <w:rFonts w:ascii="PT Astra Serif" w:hAnsi="PT Astra Serif"/>
          <w:sz w:val="28"/>
          <w:szCs w:val="28"/>
        </w:rPr>
        <w:tab/>
      </w:r>
      <w:r w:rsidR="00E3490E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452A57">
        <w:rPr>
          <w:rFonts w:ascii="PT Astra Serif" w:hAnsi="PT Astra Serif"/>
          <w:sz w:val="28"/>
          <w:szCs w:val="28"/>
        </w:rPr>
        <w:tab/>
      </w:r>
      <w:r w:rsidRPr="00452A57">
        <w:rPr>
          <w:rFonts w:ascii="PT Astra Serif" w:hAnsi="PT Astra Serif"/>
          <w:sz w:val="28"/>
          <w:szCs w:val="28"/>
        </w:rPr>
        <w:tab/>
      </w:r>
      <w:r w:rsidRPr="00452A57">
        <w:rPr>
          <w:rFonts w:ascii="PT Astra Serif" w:hAnsi="PT Astra Serif"/>
          <w:sz w:val="28"/>
          <w:szCs w:val="28"/>
        </w:rPr>
        <w:tab/>
        <w:t xml:space="preserve">    № </w:t>
      </w:r>
      <w:r w:rsidR="00E3490E">
        <w:rPr>
          <w:rFonts w:ascii="PT Astra Serif" w:hAnsi="PT Astra Serif"/>
          <w:sz w:val="28"/>
          <w:szCs w:val="28"/>
        </w:rPr>
        <w:t>37/71</w:t>
      </w:r>
    </w:p>
    <w:p w:rsidR="00772ABA" w:rsidRPr="00452A57" w:rsidRDefault="00772ABA" w:rsidP="00772ABA">
      <w:pPr>
        <w:jc w:val="both"/>
        <w:rPr>
          <w:rFonts w:ascii="PT Astra Serif" w:hAnsi="PT Astra Serif"/>
          <w:sz w:val="28"/>
          <w:szCs w:val="28"/>
        </w:rPr>
      </w:pPr>
    </w:p>
    <w:p w:rsidR="00772ABA" w:rsidRDefault="00772ABA" w:rsidP="00772ABA">
      <w:pPr>
        <w:jc w:val="both"/>
        <w:rPr>
          <w:rFonts w:ascii="PT Astra Serif" w:hAnsi="PT Astra Serif"/>
          <w:b/>
          <w:sz w:val="28"/>
          <w:szCs w:val="28"/>
        </w:rPr>
      </w:pPr>
    </w:p>
    <w:p w:rsidR="00082E74" w:rsidRPr="00452A57" w:rsidRDefault="00082E74" w:rsidP="00772ABA">
      <w:pPr>
        <w:jc w:val="both"/>
        <w:rPr>
          <w:rFonts w:ascii="PT Astra Serif" w:hAnsi="PT Astra Serif"/>
          <w:b/>
          <w:sz w:val="28"/>
          <w:szCs w:val="28"/>
        </w:rPr>
      </w:pPr>
    </w:p>
    <w:p w:rsidR="00772ABA" w:rsidRPr="00452A57" w:rsidRDefault="00772ABA" w:rsidP="00772ABA">
      <w:pPr>
        <w:jc w:val="center"/>
        <w:rPr>
          <w:rFonts w:ascii="PT Astra Serif" w:hAnsi="PT Astra Serif"/>
          <w:sz w:val="28"/>
          <w:szCs w:val="28"/>
        </w:rPr>
      </w:pPr>
      <w:r w:rsidRPr="00452A57">
        <w:rPr>
          <w:rFonts w:ascii="PT Astra Serif" w:hAnsi="PT Astra Serif"/>
          <w:b/>
          <w:sz w:val="28"/>
          <w:szCs w:val="28"/>
        </w:rPr>
        <w:t>О</w:t>
      </w:r>
      <w:r w:rsidR="00452A57" w:rsidRPr="00452A57">
        <w:rPr>
          <w:rFonts w:ascii="PT Astra Serif" w:hAnsi="PT Astra Serif"/>
          <w:b/>
          <w:sz w:val="28"/>
          <w:szCs w:val="28"/>
        </w:rPr>
        <w:t xml:space="preserve">б </w:t>
      </w:r>
      <w:r w:rsidR="00C60C7F">
        <w:rPr>
          <w:rFonts w:ascii="PT Astra Serif" w:hAnsi="PT Astra Serif"/>
          <w:b/>
          <w:sz w:val="28"/>
          <w:szCs w:val="28"/>
        </w:rPr>
        <w:t>утверждении Положения о</w:t>
      </w:r>
      <w:r w:rsidR="00452A57" w:rsidRPr="00452A57">
        <w:rPr>
          <w:rFonts w:ascii="PT Astra Serif" w:hAnsi="PT Astra Serif"/>
          <w:b/>
          <w:sz w:val="28"/>
          <w:szCs w:val="28"/>
        </w:rPr>
        <w:t xml:space="preserve"> Контрольно-счетной палат</w:t>
      </w:r>
      <w:r w:rsidR="00C60C7F">
        <w:rPr>
          <w:rFonts w:ascii="PT Astra Serif" w:hAnsi="PT Astra Serif"/>
          <w:b/>
          <w:sz w:val="28"/>
          <w:szCs w:val="28"/>
        </w:rPr>
        <w:t>е</w:t>
      </w:r>
      <w:r w:rsidR="00452A57" w:rsidRPr="00452A57">
        <w:rPr>
          <w:rFonts w:ascii="PT Astra Serif" w:hAnsi="PT Astra Serif"/>
          <w:b/>
          <w:sz w:val="28"/>
          <w:szCs w:val="28"/>
        </w:rPr>
        <w:t xml:space="preserve"> муниципального образования «</w:t>
      </w:r>
      <w:proofErr w:type="spellStart"/>
      <w:r w:rsidR="00452A57" w:rsidRPr="00452A57">
        <w:rPr>
          <w:rFonts w:ascii="PT Astra Serif" w:hAnsi="PT Astra Serif"/>
          <w:b/>
          <w:sz w:val="28"/>
          <w:szCs w:val="28"/>
        </w:rPr>
        <w:t>Майнский</w:t>
      </w:r>
      <w:proofErr w:type="spellEnd"/>
      <w:r w:rsidR="00452A57" w:rsidRPr="00452A57">
        <w:rPr>
          <w:rFonts w:ascii="PT Astra Serif" w:hAnsi="PT Astra Serif"/>
          <w:b/>
          <w:sz w:val="28"/>
          <w:szCs w:val="28"/>
        </w:rPr>
        <w:t xml:space="preserve"> район»</w:t>
      </w:r>
      <w:r w:rsidRPr="00452A57">
        <w:rPr>
          <w:rFonts w:ascii="PT Astra Serif" w:hAnsi="PT Astra Serif"/>
          <w:b/>
          <w:sz w:val="28"/>
          <w:szCs w:val="28"/>
        </w:rPr>
        <w:t xml:space="preserve"> </w:t>
      </w:r>
      <w:r w:rsidR="00C934CF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772ABA" w:rsidRDefault="00772ABA" w:rsidP="00772ABA">
      <w:pPr>
        <w:rPr>
          <w:rFonts w:ascii="PT Astra Serif" w:hAnsi="PT Astra Serif"/>
          <w:sz w:val="28"/>
          <w:szCs w:val="28"/>
        </w:rPr>
      </w:pPr>
    </w:p>
    <w:p w:rsidR="00082E74" w:rsidRPr="00452A57" w:rsidRDefault="00082E74" w:rsidP="00772ABA">
      <w:pPr>
        <w:rPr>
          <w:rFonts w:ascii="PT Astra Serif" w:hAnsi="PT Astra Serif"/>
          <w:sz w:val="28"/>
          <w:szCs w:val="28"/>
        </w:rPr>
      </w:pPr>
    </w:p>
    <w:p w:rsidR="00772ABA" w:rsidRPr="004676A6" w:rsidRDefault="00772ABA" w:rsidP="00772AB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4676A6">
        <w:rPr>
          <w:rFonts w:ascii="PT Astra Serif" w:hAnsi="PT Astra Serif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Федеральным законом от </w:t>
      </w:r>
      <w:r w:rsidRPr="004676A6">
        <w:rPr>
          <w:rFonts w:ascii="PT Astra Serif" w:hAnsi="PT Astra Serif" w:cs="Arial"/>
          <w:sz w:val="28"/>
          <w:szCs w:val="28"/>
        </w:rPr>
        <w:t>07.02.2011 N 6-ФЗ, «Об общих принципах организации и деятельности контрольно-счетных органов субъектов Российской Федерации и муниципальных образований», Законом Ульяновской области от 23.12.2011 № 230-ЗО «О регулировании некоторых вопросов организации и деятельности контрольно-счетных органов муниципальных образований Ульяновской области</w:t>
      </w:r>
      <w:proofErr w:type="gramEnd"/>
      <w:r w:rsidRPr="004676A6">
        <w:rPr>
          <w:rFonts w:ascii="PT Astra Serif" w:hAnsi="PT Astra Serif" w:cs="Arial"/>
          <w:sz w:val="28"/>
          <w:szCs w:val="28"/>
        </w:rPr>
        <w:t>», Уставом муниципального образования «</w:t>
      </w:r>
      <w:proofErr w:type="spellStart"/>
      <w:r w:rsidR="00452A57" w:rsidRPr="004676A6">
        <w:rPr>
          <w:rFonts w:ascii="PT Astra Serif" w:hAnsi="PT Astra Serif" w:cs="Arial"/>
          <w:sz w:val="28"/>
          <w:szCs w:val="28"/>
        </w:rPr>
        <w:t>Майнский</w:t>
      </w:r>
      <w:proofErr w:type="spellEnd"/>
      <w:r w:rsidR="00452A57" w:rsidRPr="004676A6">
        <w:rPr>
          <w:rFonts w:ascii="PT Astra Serif" w:hAnsi="PT Astra Serif" w:cs="Arial"/>
          <w:sz w:val="28"/>
          <w:szCs w:val="28"/>
        </w:rPr>
        <w:t xml:space="preserve"> район</w:t>
      </w:r>
      <w:r w:rsidRPr="004676A6">
        <w:rPr>
          <w:rFonts w:ascii="PT Astra Serif" w:hAnsi="PT Astra Serif" w:cs="Arial"/>
          <w:sz w:val="28"/>
          <w:szCs w:val="28"/>
        </w:rPr>
        <w:t>»,</w:t>
      </w:r>
    </w:p>
    <w:p w:rsidR="00772ABA" w:rsidRPr="004676A6" w:rsidRDefault="00772ABA" w:rsidP="00772ABA">
      <w:pPr>
        <w:pStyle w:val="ConsPlusNormal"/>
        <w:spacing w:before="300"/>
        <w:ind w:firstLine="540"/>
        <w:jc w:val="both"/>
        <w:rPr>
          <w:rFonts w:ascii="PT Astra Serif" w:hAnsi="PT Astra Serif"/>
          <w:sz w:val="28"/>
          <w:szCs w:val="28"/>
        </w:rPr>
      </w:pPr>
      <w:r w:rsidRPr="004676A6">
        <w:rPr>
          <w:rFonts w:ascii="PT Astra Serif" w:hAnsi="PT Astra Serif"/>
          <w:sz w:val="28"/>
          <w:szCs w:val="28"/>
        </w:rPr>
        <w:t>Совет депутатов муниципального образования «</w:t>
      </w:r>
      <w:proofErr w:type="spellStart"/>
      <w:r w:rsidR="00452A57" w:rsidRPr="004676A6">
        <w:rPr>
          <w:rFonts w:ascii="PT Astra Serif" w:hAnsi="PT Astra Serif"/>
          <w:sz w:val="28"/>
          <w:szCs w:val="28"/>
        </w:rPr>
        <w:t>Майнский</w:t>
      </w:r>
      <w:proofErr w:type="spellEnd"/>
      <w:r w:rsidR="00452A57" w:rsidRPr="004676A6">
        <w:rPr>
          <w:rFonts w:ascii="PT Astra Serif" w:hAnsi="PT Astra Serif"/>
          <w:sz w:val="28"/>
          <w:szCs w:val="28"/>
        </w:rPr>
        <w:t xml:space="preserve"> район</w:t>
      </w:r>
      <w:r w:rsidRPr="004676A6">
        <w:rPr>
          <w:rFonts w:ascii="PT Astra Serif" w:hAnsi="PT Astra Serif"/>
          <w:sz w:val="28"/>
          <w:szCs w:val="28"/>
        </w:rPr>
        <w:t>»</w:t>
      </w:r>
      <w:r w:rsidR="00C934CF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4676A6">
        <w:rPr>
          <w:rFonts w:ascii="PT Astra Serif" w:hAnsi="PT Astra Serif"/>
          <w:sz w:val="28"/>
          <w:szCs w:val="28"/>
        </w:rPr>
        <w:t xml:space="preserve"> решил:</w:t>
      </w:r>
    </w:p>
    <w:p w:rsidR="00772ABA" w:rsidRDefault="0054607C" w:rsidP="00772ABA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72ABA" w:rsidRPr="004676A6">
        <w:rPr>
          <w:rFonts w:ascii="PT Astra Serif" w:hAnsi="PT Astra Serif"/>
          <w:sz w:val="28"/>
          <w:szCs w:val="28"/>
        </w:rPr>
        <w:t xml:space="preserve">. Утвердить прилагаемое </w:t>
      </w:r>
      <w:hyperlink w:anchor="Par46" w:tooltip="ПОЛОЖЕНИЕ" w:history="1">
        <w:r w:rsidR="00772ABA" w:rsidRPr="004676A6">
          <w:rPr>
            <w:rFonts w:ascii="PT Astra Serif" w:hAnsi="PT Astra Serif"/>
            <w:sz w:val="28"/>
            <w:szCs w:val="28"/>
          </w:rPr>
          <w:t>Положение</w:t>
        </w:r>
      </w:hyperlink>
      <w:r w:rsidR="00772ABA" w:rsidRPr="004676A6">
        <w:rPr>
          <w:rFonts w:ascii="PT Astra Serif" w:hAnsi="PT Astra Serif"/>
          <w:sz w:val="28"/>
          <w:szCs w:val="28"/>
        </w:rPr>
        <w:t xml:space="preserve"> о Контрольно-счетной палате муниципального образования «</w:t>
      </w:r>
      <w:proofErr w:type="spellStart"/>
      <w:r w:rsidR="00452A57" w:rsidRPr="004676A6">
        <w:rPr>
          <w:rFonts w:ascii="PT Astra Serif" w:hAnsi="PT Astra Serif"/>
          <w:sz w:val="28"/>
          <w:szCs w:val="28"/>
        </w:rPr>
        <w:t>Майнский</w:t>
      </w:r>
      <w:proofErr w:type="spellEnd"/>
      <w:r w:rsidR="00452A57" w:rsidRPr="004676A6">
        <w:rPr>
          <w:rFonts w:ascii="PT Astra Serif" w:hAnsi="PT Astra Serif"/>
          <w:sz w:val="28"/>
          <w:szCs w:val="28"/>
        </w:rPr>
        <w:t xml:space="preserve"> район</w:t>
      </w:r>
      <w:r w:rsidR="00772ABA" w:rsidRPr="004676A6">
        <w:rPr>
          <w:rFonts w:ascii="PT Astra Serif" w:hAnsi="PT Astra Serif"/>
          <w:sz w:val="28"/>
          <w:szCs w:val="28"/>
        </w:rPr>
        <w:t>»</w:t>
      </w:r>
      <w:r w:rsidR="00C934CF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72ABA" w:rsidRPr="004676A6">
        <w:rPr>
          <w:rFonts w:ascii="PT Astra Serif" w:hAnsi="PT Astra Serif"/>
          <w:sz w:val="28"/>
          <w:szCs w:val="28"/>
        </w:rPr>
        <w:t>.</w:t>
      </w:r>
    </w:p>
    <w:p w:rsidR="00082E74" w:rsidRPr="004676A6" w:rsidRDefault="0054607C" w:rsidP="00772ABA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82E74">
        <w:rPr>
          <w:rFonts w:ascii="PT Astra Serif" w:hAnsi="PT Astra Serif"/>
          <w:sz w:val="28"/>
          <w:szCs w:val="28"/>
        </w:rPr>
        <w:t>. Финансовому управлению администрации муниципального образования «</w:t>
      </w:r>
      <w:proofErr w:type="spellStart"/>
      <w:r w:rsidR="00082E74">
        <w:rPr>
          <w:rFonts w:ascii="PT Astra Serif" w:hAnsi="PT Astra Serif"/>
          <w:sz w:val="28"/>
          <w:szCs w:val="28"/>
        </w:rPr>
        <w:t>Майнский</w:t>
      </w:r>
      <w:proofErr w:type="spellEnd"/>
      <w:r w:rsidR="00082E74">
        <w:rPr>
          <w:rFonts w:ascii="PT Astra Serif" w:hAnsi="PT Astra Serif"/>
          <w:sz w:val="28"/>
          <w:szCs w:val="28"/>
        </w:rPr>
        <w:t xml:space="preserve"> район» предусмотреть в бюджете муниципального образования «</w:t>
      </w:r>
      <w:proofErr w:type="spellStart"/>
      <w:r w:rsidR="00082E74">
        <w:rPr>
          <w:rFonts w:ascii="PT Astra Serif" w:hAnsi="PT Astra Serif"/>
          <w:sz w:val="28"/>
          <w:szCs w:val="28"/>
        </w:rPr>
        <w:t>Майнский</w:t>
      </w:r>
      <w:proofErr w:type="spellEnd"/>
      <w:r w:rsidR="00082E74">
        <w:rPr>
          <w:rFonts w:ascii="PT Astra Serif" w:hAnsi="PT Astra Serif"/>
          <w:sz w:val="28"/>
          <w:szCs w:val="28"/>
        </w:rPr>
        <w:t xml:space="preserve"> район» расходы на</w:t>
      </w:r>
      <w:r>
        <w:rPr>
          <w:rFonts w:ascii="PT Astra Serif" w:hAnsi="PT Astra Serif"/>
          <w:sz w:val="28"/>
          <w:szCs w:val="28"/>
        </w:rPr>
        <w:t xml:space="preserve"> формирование,</w:t>
      </w:r>
      <w:r w:rsidR="00082E74">
        <w:rPr>
          <w:rFonts w:ascii="PT Astra Serif" w:hAnsi="PT Astra Serif"/>
          <w:sz w:val="28"/>
          <w:szCs w:val="28"/>
        </w:rPr>
        <w:t xml:space="preserve"> регистрацию и содержание вновь создаваемого учреждения.</w:t>
      </w:r>
    </w:p>
    <w:p w:rsidR="00772ABA" w:rsidRPr="004676A6" w:rsidRDefault="00C934CF" w:rsidP="00772ABA">
      <w:pPr>
        <w:pStyle w:val="ConsPlusNormal"/>
        <w:spacing w:before="240"/>
        <w:ind w:firstLine="540"/>
        <w:jc w:val="both"/>
        <w:rPr>
          <w:rFonts w:ascii="PT Astra Serif" w:hAnsi="PT Astra Serif"/>
          <w:b/>
          <w:bCs/>
          <w:i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72ABA" w:rsidRPr="004676A6">
        <w:rPr>
          <w:rFonts w:ascii="PT Astra Serif" w:hAnsi="PT Astra Serif"/>
          <w:sz w:val="28"/>
          <w:szCs w:val="28"/>
        </w:rPr>
        <w:t xml:space="preserve">. Настоящее решение вступает в силу  </w:t>
      </w:r>
      <w:r w:rsidR="0054607C">
        <w:rPr>
          <w:rFonts w:ascii="PT Astra Serif" w:hAnsi="PT Astra Serif"/>
          <w:sz w:val="28"/>
          <w:szCs w:val="28"/>
        </w:rPr>
        <w:t xml:space="preserve">с момента </w:t>
      </w:r>
      <w:r w:rsidR="00772ABA" w:rsidRPr="004676A6">
        <w:rPr>
          <w:rFonts w:ascii="PT Astra Serif" w:hAnsi="PT Astra Serif"/>
          <w:sz w:val="28"/>
          <w:szCs w:val="28"/>
        </w:rPr>
        <w:t xml:space="preserve">его официального опубликования. </w:t>
      </w:r>
    </w:p>
    <w:p w:rsidR="00082E74" w:rsidRDefault="00082E74" w:rsidP="00452A57">
      <w:pPr>
        <w:jc w:val="both"/>
        <w:rPr>
          <w:rFonts w:ascii="PT Astra Serif" w:hAnsi="PT Astra Serif"/>
          <w:sz w:val="28"/>
          <w:szCs w:val="28"/>
        </w:rPr>
      </w:pPr>
    </w:p>
    <w:p w:rsidR="00452A57" w:rsidRPr="00452A57" w:rsidRDefault="00452A57" w:rsidP="00452A57">
      <w:pPr>
        <w:jc w:val="both"/>
        <w:rPr>
          <w:rFonts w:ascii="PT Astra Serif" w:hAnsi="PT Astra Serif"/>
          <w:sz w:val="28"/>
          <w:szCs w:val="28"/>
        </w:rPr>
      </w:pPr>
      <w:r w:rsidRPr="00452A57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452A57" w:rsidRDefault="00452A57" w:rsidP="00452A57">
      <w:pPr>
        <w:rPr>
          <w:rFonts w:ascii="PT Astra Serif" w:hAnsi="PT Astra Serif"/>
          <w:sz w:val="28"/>
          <w:szCs w:val="28"/>
        </w:rPr>
      </w:pPr>
      <w:r w:rsidRPr="00452A57">
        <w:rPr>
          <w:rFonts w:ascii="PT Astra Serif" w:hAnsi="PT Astra Serif"/>
          <w:sz w:val="28"/>
          <w:szCs w:val="28"/>
        </w:rPr>
        <w:t>«</w:t>
      </w:r>
      <w:proofErr w:type="spellStart"/>
      <w:r w:rsidRPr="00452A57">
        <w:rPr>
          <w:rFonts w:ascii="PT Astra Serif" w:hAnsi="PT Astra Serif"/>
          <w:sz w:val="28"/>
          <w:szCs w:val="28"/>
        </w:rPr>
        <w:t>Майнский</w:t>
      </w:r>
      <w:proofErr w:type="spellEnd"/>
      <w:r w:rsidRPr="00452A57"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        В.В. Кротков</w:t>
      </w:r>
    </w:p>
    <w:p w:rsidR="0054607C" w:rsidRDefault="0054607C" w:rsidP="00452A57">
      <w:pPr>
        <w:rPr>
          <w:rFonts w:ascii="PT Astra Serif" w:hAnsi="PT Astra Serif"/>
          <w:sz w:val="28"/>
          <w:szCs w:val="28"/>
        </w:rPr>
      </w:pPr>
    </w:p>
    <w:p w:rsidR="0054607C" w:rsidRDefault="0054607C" w:rsidP="00452A57">
      <w:pPr>
        <w:rPr>
          <w:rFonts w:ascii="PT Astra Serif" w:hAnsi="PT Astra Serif"/>
          <w:sz w:val="28"/>
          <w:szCs w:val="28"/>
        </w:rPr>
      </w:pPr>
    </w:p>
    <w:p w:rsidR="0054607C" w:rsidRDefault="0054607C" w:rsidP="00452A57">
      <w:pPr>
        <w:rPr>
          <w:rFonts w:ascii="PT Astra Serif" w:hAnsi="PT Astra Serif"/>
          <w:sz w:val="28"/>
          <w:szCs w:val="28"/>
        </w:rPr>
      </w:pPr>
    </w:p>
    <w:p w:rsidR="0054607C" w:rsidRDefault="0054607C" w:rsidP="0054607C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54607C" w:rsidRDefault="0054607C" w:rsidP="0054607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Решением</w:t>
      </w:r>
    </w:p>
    <w:p w:rsidR="0054607C" w:rsidRDefault="0054607C" w:rsidP="0054607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Совета депутатов муниципального образования</w:t>
      </w:r>
    </w:p>
    <w:p w:rsidR="0054607C" w:rsidRDefault="0054607C" w:rsidP="0054607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Майнский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</w:t>
      </w:r>
    </w:p>
    <w:p w:rsidR="0054607C" w:rsidRDefault="0054607C" w:rsidP="0054607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______________ </w:t>
      </w:r>
      <w:proofErr w:type="gramStart"/>
      <w:r>
        <w:rPr>
          <w:rFonts w:ascii="PT Astra Serif" w:hAnsi="PT Astra Serif"/>
          <w:sz w:val="28"/>
          <w:szCs w:val="28"/>
        </w:rPr>
        <w:t>г</w:t>
      </w:r>
      <w:proofErr w:type="gramEnd"/>
      <w:r>
        <w:rPr>
          <w:rFonts w:ascii="PT Astra Serif" w:hAnsi="PT Astra Serif"/>
          <w:sz w:val="28"/>
          <w:szCs w:val="28"/>
        </w:rPr>
        <w:t>. №___________</w:t>
      </w:r>
    </w:p>
    <w:p w:rsidR="0054607C" w:rsidRDefault="0054607C" w:rsidP="005460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4607C" w:rsidRDefault="0054607C" w:rsidP="005460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4607C" w:rsidRDefault="0054607C" w:rsidP="0054607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ar46"/>
      <w:bookmarkEnd w:id="0"/>
      <w:r>
        <w:rPr>
          <w:rFonts w:ascii="PT Astra Serif" w:hAnsi="PT Astra Serif"/>
          <w:sz w:val="28"/>
          <w:szCs w:val="28"/>
        </w:rPr>
        <w:t>ПОЛОЖЕНИЕ</w:t>
      </w:r>
    </w:p>
    <w:p w:rsidR="0054607C" w:rsidRDefault="0054607C" w:rsidP="0054607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КОНТРОЛЬНО-СЧЕТНОЙ ПАЛАТЕ МУНИЦИПАЛЬНОГО ОБРАЗОВАНИЯ «МАЙНСКИЙ РАЙОН»</w:t>
      </w:r>
    </w:p>
    <w:p w:rsidR="0054607C" w:rsidRDefault="0054607C" w:rsidP="0054607C">
      <w:pPr>
        <w:pStyle w:val="ConsPlusNormal"/>
        <w:rPr>
          <w:rFonts w:ascii="PT Astra Serif" w:hAnsi="PT Astra Serif"/>
          <w:sz w:val="28"/>
          <w:szCs w:val="28"/>
        </w:rPr>
      </w:pPr>
    </w:p>
    <w:p w:rsidR="0054607C" w:rsidRDefault="0054607C" w:rsidP="005460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4607C" w:rsidRDefault="0054607C" w:rsidP="0054607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Общие положения</w:t>
      </w:r>
    </w:p>
    <w:p w:rsidR="0054607C" w:rsidRDefault="0054607C" w:rsidP="005460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4607C" w:rsidRDefault="0054607C" w:rsidP="0054607C">
      <w:pPr>
        <w:pStyle w:val="ConsPlusNormal"/>
        <w:spacing w:line="0" w:lineRule="atLeast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Муниципальное учреждение Контрольно-счетная палата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Майнский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(далее - Контрольно-счетная палата) является постоянно действующим органом внешнего муниципального финансового контроля и подотчетна Совету депутатов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Майнский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район». Деятельность Контрольно-счетной палаты не может быть приостановлена, в том числе в связи с досрочным прекращением полномочий Совета депутатов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Майнский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области.</w:t>
      </w:r>
    </w:p>
    <w:p w:rsidR="0054607C" w:rsidRDefault="0054607C" w:rsidP="0054607C">
      <w:pPr>
        <w:pStyle w:val="ConsPlusNormal"/>
        <w:spacing w:line="0" w:lineRule="atLeast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Контрольно-счетная палата при осуществлении внешнего муниципального финансового контроля руководствуется </w:t>
      </w:r>
      <w:hyperlink r:id="rId4" w:history="1">
        <w:r w:rsidRPr="0054607C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Конституцией</w:t>
        </w:r>
      </w:hyperlink>
      <w:r w:rsidRPr="005460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Российской Федерации, законодательством Российской Федерации, законодательством Ульяновской области, муниципальными нормативными правовыми актами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Майнский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и утвержденными Контрольно-счетной палатой стандартами внешнего муниципального финансового контроля.</w:t>
      </w:r>
    </w:p>
    <w:p w:rsidR="0054607C" w:rsidRDefault="0054607C" w:rsidP="0054607C">
      <w:pPr>
        <w:pStyle w:val="ConsPlusNormal"/>
        <w:spacing w:line="0" w:lineRule="atLeast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Контрольно-счетная палата является юридическим лицом, имеет печать и бланки со своим наименованием и с изображением герба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Майнский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области.</w:t>
      </w:r>
    </w:p>
    <w:p w:rsidR="0054607C" w:rsidRDefault="0054607C" w:rsidP="0054607C">
      <w:pPr>
        <w:pStyle w:val="ConsPlusNormal"/>
        <w:spacing w:line="0" w:lineRule="atLeast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</w:t>
      </w:r>
      <w:r>
        <w:rPr>
          <w:rFonts w:ascii="PT Astra Serif" w:hAnsi="PT Astra Serif" w:cs="Arial"/>
          <w:sz w:val="28"/>
          <w:szCs w:val="28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54607C" w:rsidRDefault="0054607C" w:rsidP="0054607C">
      <w:pPr>
        <w:pStyle w:val="ConsPlusNormal"/>
        <w:spacing w:line="0" w:lineRule="atLeast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1.5. </w:t>
      </w:r>
      <w:r>
        <w:rPr>
          <w:rFonts w:ascii="PT Astra Serif" w:hAnsi="PT Astra Serif" w:cs="Arial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54607C" w:rsidRDefault="0054607C" w:rsidP="0054607C">
      <w:pPr>
        <w:pStyle w:val="ConsPlusNormal"/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1.6. Полное наименование Контрольно-счетной палаты: Муниципальное учреждение "Контрольно-счетная палата муниципального образования «</w:t>
      </w:r>
      <w:proofErr w:type="spellStart"/>
      <w:r>
        <w:rPr>
          <w:sz w:val="28"/>
          <w:szCs w:val="28"/>
        </w:rPr>
        <w:t>Майнский</w:t>
      </w:r>
      <w:proofErr w:type="spellEnd"/>
      <w:r>
        <w:rPr>
          <w:sz w:val="28"/>
          <w:szCs w:val="28"/>
        </w:rPr>
        <w:t xml:space="preserve"> район» Ульяновской области». Сокращенное наименование Контрольно-счетной палаты: КСП МО «</w:t>
      </w:r>
      <w:proofErr w:type="spellStart"/>
      <w:r>
        <w:rPr>
          <w:sz w:val="28"/>
          <w:szCs w:val="28"/>
        </w:rPr>
        <w:t>Майнский</w:t>
      </w:r>
      <w:proofErr w:type="spellEnd"/>
      <w:r>
        <w:rPr>
          <w:sz w:val="28"/>
          <w:szCs w:val="28"/>
        </w:rPr>
        <w:t xml:space="preserve"> район».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Местонахождение Контрольно-счетной палаты: Ульяновская область, </w:t>
      </w:r>
      <w:proofErr w:type="spellStart"/>
      <w:r>
        <w:rPr>
          <w:sz w:val="28"/>
          <w:szCs w:val="28"/>
        </w:rPr>
        <w:t>Майнский</w:t>
      </w:r>
      <w:proofErr w:type="spellEnd"/>
      <w:r>
        <w:rPr>
          <w:sz w:val="28"/>
          <w:szCs w:val="28"/>
        </w:rPr>
        <w:t xml:space="preserve"> район, р.п. Майна, ул. Советская, д.3.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Почтовый адрес: Ульяновская область, </w:t>
      </w:r>
      <w:proofErr w:type="spellStart"/>
      <w:r>
        <w:rPr>
          <w:sz w:val="28"/>
          <w:szCs w:val="28"/>
        </w:rPr>
        <w:t>Майнский</w:t>
      </w:r>
      <w:proofErr w:type="spellEnd"/>
      <w:r>
        <w:rPr>
          <w:sz w:val="28"/>
          <w:szCs w:val="28"/>
        </w:rPr>
        <w:t xml:space="preserve"> район, р.п. Майна, </w:t>
      </w:r>
      <w:r>
        <w:rPr>
          <w:sz w:val="28"/>
          <w:szCs w:val="28"/>
        </w:rPr>
        <w:lastRenderedPageBreak/>
        <w:t>ул. Советская, д.3.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</w:p>
    <w:p w:rsidR="0054607C" w:rsidRDefault="0054607C" w:rsidP="0054607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Состав и порядок формирования Контрольно-счетной палаты</w:t>
      </w:r>
    </w:p>
    <w:p w:rsidR="0054607C" w:rsidRDefault="0054607C" w:rsidP="0054607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 Контрольно-счетная палата состоит из Председателя и аппарата.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 Должность председателя Контрольно-счётной палаты относится к муниципальной должности </w:t>
      </w:r>
      <w:r>
        <w:rPr>
          <w:rFonts w:ascii="PT Astra Serif" w:hAnsi="PT Astra Serif" w:cs="Arial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Майнский</w:t>
      </w:r>
      <w:proofErr w:type="spellEnd"/>
      <w:r>
        <w:rPr>
          <w:sz w:val="28"/>
          <w:szCs w:val="28"/>
        </w:rPr>
        <w:t xml:space="preserve"> район</w:t>
      </w:r>
      <w:r>
        <w:rPr>
          <w:rFonts w:ascii="PT Astra Serif" w:hAnsi="PT Astra Serif" w:cs="Arial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Ульяновской области.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 В состав аппарата Контрольно-счетной палаты входят инспекторы и иные штатные работники, в том числе работники, замещающие должности, не отнесенные к должностям муниципальной службы, муниципальным должностям.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54607C" w:rsidRDefault="0054607C" w:rsidP="0054607C">
      <w:pPr>
        <w:pStyle w:val="ConsPlusTitle"/>
        <w:ind w:firstLine="540"/>
        <w:jc w:val="both"/>
        <w:outlineLvl w:val="1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2.4. Штатная численность Контрольно-счетной палаты определяется решением Совета депутатов МО «</w:t>
      </w:r>
      <w:proofErr w:type="spellStart"/>
      <w:r>
        <w:rPr>
          <w:rFonts w:ascii="PT Astra Serif" w:hAnsi="PT Astra Serif"/>
          <w:b w:val="0"/>
          <w:bCs w:val="0"/>
          <w:sz w:val="28"/>
          <w:szCs w:val="28"/>
        </w:rPr>
        <w:t>Майнский</w:t>
      </w:r>
      <w:proofErr w:type="spellEnd"/>
      <w:r>
        <w:rPr>
          <w:rFonts w:ascii="PT Astra Serif" w:hAnsi="PT Astra Serif"/>
          <w:b w:val="0"/>
          <w:bCs w:val="0"/>
          <w:sz w:val="28"/>
          <w:szCs w:val="28"/>
        </w:rPr>
        <w:t xml:space="preserve"> район» Ульяновской области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 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Ш</w:t>
      </w:r>
      <w:r>
        <w:rPr>
          <w:rFonts w:ascii="PT Astra Serif" w:hAnsi="PT Astra Serif"/>
          <w:bCs/>
          <w:sz w:val="28"/>
          <w:szCs w:val="28"/>
        </w:rPr>
        <w:t>татное расписание</w:t>
      </w:r>
      <w:r w:rsidR="00C36BBE">
        <w:rPr>
          <w:rFonts w:ascii="PT Astra Serif" w:hAnsi="PT Astra Serif"/>
          <w:bCs/>
          <w:sz w:val="28"/>
          <w:szCs w:val="28"/>
        </w:rPr>
        <w:t xml:space="preserve"> и штатная расстановка</w:t>
      </w:r>
      <w:r>
        <w:rPr>
          <w:rFonts w:ascii="PT Astra Serif" w:hAnsi="PT Astra Serif"/>
          <w:bCs/>
          <w:sz w:val="28"/>
          <w:szCs w:val="28"/>
        </w:rPr>
        <w:t xml:space="preserve"> Контрольно-счетной палаты утверждаются Председателем Контрольно-счетной палаты.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>
        <w:rPr>
          <w:rFonts w:ascii="PT Astra Serif" w:hAnsi="PT Astra Serif" w:cs="Arial"/>
          <w:sz w:val="28"/>
          <w:szCs w:val="28"/>
        </w:rPr>
        <w:t xml:space="preserve"> Председатель Контрольно-счетной палаты назначается на должность Советом депутатов МО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2.6. Срок полномочий Председателя Контрольно-счетной палаты составляет 5 лет.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bookmarkStart w:id="1" w:name="Par0"/>
      <w:bookmarkEnd w:id="1"/>
      <w:r>
        <w:rPr>
          <w:rFonts w:ascii="PT Astra Serif" w:hAnsi="PT Astra Serif" w:cs="Arial"/>
          <w:sz w:val="28"/>
          <w:szCs w:val="28"/>
        </w:rPr>
        <w:t>Предложения о кандидатурах на должность Председателя Контрольно-счетной палаты вносятся в Совет депутатов МО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 Ульяновской области: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Председателем Совета депутатов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 Ульяновской области;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депутатами Совета депутатов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 Ульяновской области - не менее одной трети от установленного числа депутатов Совета депутатов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 Ульяновской области;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Главой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 Ульяновской области. 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Порядок рассмотрения кандидатур на должность председателя Контрольно-счётной палаты устанавливается согласно приложению к настоящему Положению.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bookmarkStart w:id="2" w:name="Par9"/>
      <w:bookmarkEnd w:id="2"/>
      <w:proofErr w:type="gramStart"/>
      <w:r>
        <w:rPr>
          <w:rFonts w:ascii="PT Astra Serif" w:hAnsi="PT Astra Serif" w:cs="Arial"/>
          <w:sz w:val="28"/>
          <w:szCs w:val="28"/>
        </w:rPr>
        <w:t xml:space="preserve">Совет депутатов МО определяет даты начала и окончания внесения предложений о кандидатурах на должность Председателя Контрольно-счетной палаты, проверяет соответствие внесенных кандидатур на соответствующие должности установленным квалификационным требованиям в течение пяти рабочих дней с даты окончания внесения </w:t>
      </w:r>
      <w:r>
        <w:rPr>
          <w:rFonts w:ascii="PT Astra Serif" w:hAnsi="PT Astra Serif" w:cs="Arial"/>
          <w:sz w:val="28"/>
          <w:szCs w:val="28"/>
        </w:rPr>
        <w:lastRenderedPageBreak/>
        <w:t>предложений и выносит вопрос о рассмотрении кандидатур на очередное после даты завершения проверки заседание Совета депутатов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 Ульяновской области. </w:t>
      </w:r>
      <w:proofErr w:type="gramEnd"/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Совет депутатов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 Ульяновской области вправе обратиться в Счетную палату Ульяновской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 </w:t>
      </w:r>
      <w:proofErr w:type="gramEnd"/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Председатель Контрольно-счетной палаты назначается на должность решением Совета депутатов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 Ульяновской области путем проведения открытого голосования простым большинством голосов от общего числа депутатов, присутствующих на заседании.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В случае отклонения Советом депутатов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 Ульяновской области всех внесенных на вакантную должность Председателя Контрольно-счетной палаты кандидатур лица, уполномоченные вносить предложения о кандидатурах, в установленный Советом депутатов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 Ульяновской области срок  вносят новую кандидатуру.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При этом они вправе вновь представить на рассмотрение Совета депутатов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 Ульяновской области отклоненную кандидатуру либо внести другую кандидатуру.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Контрольно-счетной палаты освобождаются от должности решением Совета депутатов </w:t>
      </w:r>
      <w:r>
        <w:rPr>
          <w:rFonts w:ascii="PT Astra Serif" w:hAnsi="PT Astra Serif" w:cs="Arial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 Ульяновской области</w:t>
      </w:r>
      <w:r>
        <w:rPr>
          <w:rFonts w:ascii="PT Astra Serif" w:hAnsi="PT Astra Serif"/>
          <w:sz w:val="28"/>
          <w:szCs w:val="28"/>
        </w:rPr>
        <w:t xml:space="preserve"> в случаях, предусмотренных частью 5 статьи 8 </w:t>
      </w:r>
      <w:r>
        <w:rPr>
          <w:rFonts w:ascii="PT Astra Serif" w:hAnsi="PT Astra Serif" w:cs="Arial"/>
          <w:sz w:val="28"/>
          <w:szCs w:val="28"/>
        </w:rPr>
        <w:t xml:space="preserve">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4607C" w:rsidRDefault="0054607C" w:rsidP="0054607C">
      <w:pPr>
        <w:framePr w:hSpace="180" w:wrap="around" w:vAnchor="text" w:hAnchor="text" w:x="109" w:y="721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erif" w:hAnsi="PT Astra Serif"/>
        </w:rPr>
      </w:pP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erif" w:hAnsi="PT Astra Serif"/>
          <w:b/>
        </w:rPr>
      </w:pP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 Квалификационные требования к кандидатурам на должность председателя Контрольно-счётной палаты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erif" w:hAnsi="PT Astra Serif"/>
          <w:b/>
        </w:rPr>
      </w:pP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должность Председателя контрольно-счётной палаты назначаются граждане Российской Федерации, соответствующие следующим квалификационным требованиям: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наличие высшего образования;</w:t>
      </w:r>
    </w:p>
    <w:p w:rsidR="0054607C" w:rsidRDefault="0054607C" w:rsidP="0054607C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4607C" w:rsidRDefault="0054607C" w:rsidP="0054607C">
      <w:pPr>
        <w:pStyle w:val="ConsPlusTitle"/>
        <w:ind w:firstLine="567"/>
        <w:jc w:val="both"/>
        <w:outlineLvl w:val="1"/>
        <w:rPr>
          <w:rFonts w:ascii="PT Astra Serif" w:hAnsi="PT Astra Serif"/>
          <w:b w:val="0"/>
          <w:sz w:val="28"/>
          <w:szCs w:val="28"/>
        </w:rPr>
      </w:pPr>
      <w:proofErr w:type="gramStart"/>
      <w:r>
        <w:rPr>
          <w:rFonts w:ascii="PT Astra Serif" w:hAnsi="PT Astra Serif"/>
          <w:b w:val="0"/>
          <w:sz w:val="28"/>
          <w:szCs w:val="28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</w:t>
      </w:r>
      <w:r>
        <w:rPr>
          <w:rFonts w:ascii="PT Astra Serif" w:hAnsi="PT Astra Serif"/>
          <w:b w:val="0"/>
          <w:sz w:val="28"/>
          <w:szCs w:val="28"/>
        </w:rPr>
        <w:lastRenderedPageBreak/>
        <w:t>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>
        <w:rPr>
          <w:rFonts w:ascii="PT Astra Serif" w:hAnsi="PT Astra Serif"/>
          <w:b w:val="0"/>
          <w:sz w:val="28"/>
          <w:szCs w:val="28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утвержденных Счётной палатой Российской Федерации.</w:t>
      </w:r>
    </w:p>
    <w:p w:rsidR="0054607C" w:rsidRDefault="0054607C" w:rsidP="0054607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4607C" w:rsidRDefault="0054607C" w:rsidP="0054607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Организация деятельности Контрольно-счетной палаты</w:t>
      </w:r>
    </w:p>
    <w:p w:rsidR="0054607C" w:rsidRDefault="0054607C" w:rsidP="0054607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Контрольно-счетную палату возглавляет Председатель Контрольно-счетной палаты. 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4.2. В случае досрочного освобождения от должности Председателя контрольно-счетной палаты его должностные обязанности исполняет инспектор</w:t>
      </w:r>
      <w:r>
        <w:rPr>
          <w:rFonts w:ascii="PT Astra Serif" w:hAnsi="PT Astra Serif"/>
          <w:i/>
          <w:iCs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4607C" w:rsidRDefault="0054607C" w:rsidP="0054607C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4.3. В случае временного отсутствия Председателя Контрольно-счётной палаты его должностные обязанности исполняет инспектор</w:t>
      </w:r>
      <w:r>
        <w:rPr>
          <w:rFonts w:ascii="PT Astra Serif" w:hAnsi="PT Astra Serif"/>
          <w:i/>
          <w:iCs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   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4.4. Председатель Контрольно-счётной палаты: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осуществляет руководство деятельностью Контрольно-счётной палаты, представляет интересы Контрольно-счётной палаты во взаимоотношениях с органами государственной власти, органами местного самоуправления, иными юридическими и физическими лицами;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утверждает Регламент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Контрольно-счётной палаты;</w:t>
      </w:r>
    </w:p>
    <w:p w:rsidR="0054607C" w:rsidRDefault="0054607C" w:rsidP="0054607C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утверждает планы деятельности </w:t>
      </w:r>
      <w:r>
        <w:rPr>
          <w:rFonts w:ascii="PT Astra Serif" w:hAnsi="PT Astra Serif" w:cs="Arial"/>
          <w:sz w:val="28"/>
          <w:szCs w:val="28"/>
        </w:rPr>
        <w:t>Контрольно-счётной палаты</w:t>
      </w:r>
      <w:r>
        <w:rPr>
          <w:rFonts w:ascii="PT Astra Serif" w:hAnsi="PT Astra Serif"/>
          <w:sz w:val="28"/>
          <w:szCs w:val="28"/>
        </w:rPr>
        <w:t xml:space="preserve"> и изменения к ним;</w:t>
      </w:r>
    </w:p>
    <w:p w:rsidR="0054607C" w:rsidRDefault="0054607C" w:rsidP="0054607C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утверждает годовой отчет о деятельности </w:t>
      </w:r>
      <w:r>
        <w:rPr>
          <w:rFonts w:ascii="PT Astra Serif" w:hAnsi="PT Astra Serif" w:cs="Arial"/>
          <w:sz w:val="28"/>
          <w:szCs w:val="28"/>
        </w:rPr>
        <w:t>Контрольно-счётной палаты</w:t>
      </w:r>
      <w:r>
        <w:rPr>
          <w:rFonts w:ascii="PT Astra Serif" w:hAnsi="PT Astra Serif"/>
          <w:sz w:val="28"/>
          <w:szCs w:val="28"/>
        </w:rPr>
        <w:t>;</w:t>
      </w:r>
    </w:p>
    <w:p w:rsidR="0054607C" w:rsidRDefault="0054607C" w:rsidP="0054607C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утверждает стандарты внешнего муниципального финансового контроля в соответствии с общими требованиями, утвержденными Счётной палатой Российской Федерации; </w:t>
      </w:r>
    </w:p>
    <w:p w:rsidR="0054607C" w:rsidRDefault="0054607C" w:rsidP="0054607C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утверждает результаты контрольных и экспертно-аналитических мероприятий </w:t>
      </w:r>
      <w:r>
        <w:rPr>
          <w:rFonts w:ascii="PT Astra Serif" w:hAnsi="PT Astra Serif" w:cs="Arial"/>
          <w:sz w:val="28"/>
          <w:szCs w:val="28"/>
        </w:rPr>
        <w:t>Контрольно-счётной палаты</w:t>
      </w:r>
      <w:r>
        <w:rPr>
          <w:rFonts w:ascii="PT Astra Serif" w:hAnsi="PT Astra Serif"/>
          <w:sz w:val="28"/>
          <w:szCs w:val="28"/>
        </w:rPr>
        <w:t xml:space="preserve">; подписывает представления и предписания </w:t>
      </w:r>
      <w:r>
        <w:rPr>
          <w:rFonts w:ascii="PT Astra Serif" w:hAnsi="PT Astra Serif" w:cs="Arial"/>
          <w:sz w:val="28"/>
          <w:szCs w:val="28"/>
        </w:rPr>
        <w:t>Контрольно-счётной палаты</w:t>
      </w:r>
      <w:r>
        <w:rPr>
          <w:rFonts w:ascii="PT Astra Serif" w:hAnsi="PT Astra Serif"/>
          <w:sz w:val="28"/>
          <w:szCs w:val="28"/>
        </w:rPr>
        <w:t>;</w:t>
      </w:r>
    </w:p>
    <w:p w:rsidR="0054607C" w:rsidRDefault="0054607C" w:rsidP="0054607C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представляет представительному органу муниципального образования и главе муниципального образования ежегодный отчет о деятельности </w:t>
      </w:r>
      <w:r>
        <w:rPr>
          <w:rFonts w:ascii="PT Astra Serif" w:hAnsi="PT Astra Serif" w:cs="Arial"/>
          <w:sz w:val="28"/>
          <w:szCs w:val="28"/>
        </w:rPr>
        <w:t>Контрольно-счётной палаты</w:t>
      </w:r>
      <w:r>
        <w:rPr>
          <w:rFonts w:ascii="PT Astra Serif" w:hAnsi="PT Astra Serif"/>
          <w:sz w:val="28"/>
          <w:szCs w:val="28"/>
        </w:rPr>
        <w:t>, информацию о результатах проведенных контрольных и экспертно-аналитических мероприятий;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несет персональную ответственность за невыполнение или ненадлежащее выполнение функций и полномочий, возложенных на Контрольно-счётную палату законодательством, Уставом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Ульяновской области и настоящим Положением, и результаты её работы;</w:t>
      </w:r>
    </w:p>
    <w:p w:rsidR="0054607C" w:rsidRPr="00B858CA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B858CA">
        <w:rPr>
          <w:rFonts w:ascii="PT Astra Serif" w:hAnsi="PT Astra Serif" w:cs="Arial"/>
          <w:sz w:val="28"/>
          <w:szCs w:val="28"/>
        </w:rPr>
        <w:lastRenderedPageBreak/>
        <w:t xml:space="preserve">принимает </w:t>
      </w:r>
      <w:r w:rsidRPr="00B858CA">
        <w:rPr>
          <w:rFonts w:ascii="PT Astra Serif" w:hAnsi="PT Astra Serif" w:cs="Tahoma"/>
          <w:sz w:val="28"/>
          <w:szCs w:val="28"/>
          <w:shd w:val="clear" w:color="auto" w:fill="FFFFFF"/>
        </w:rPr>
        <w:t>правовые акты (приказы, распоряжения)</w:t>
      </w:r>
      <w:r w:rsidRPr="00B858CA">
        <w:rPr>
          <w:rFonts w:ascii="PT Astra Serif" w:hAnsi="PT Astra Serif" w:cs="Arial"/>
          <w:sz w:val="28"/>
          <w:szCs w:val="28"/>
        </w:rPr>
        <w:t xml:space="preserve"> по вопросам организации деятельности Контрольно-счётной палаты;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действует от имени Контрольно-счётной палаты без доверенности, подписывает муниципальные контракты, хозяйственные и иные договоры для обеспечения деятельности Контрольно-счётной палаты, а также иные документы, связанные с исполнением осуществляемых Контрольно-счётной палатой функций, выдает от имени Контрольно-счётной палаты доверенности;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утверждает бюджетную смету на содержание Контрольно-счётной палаты в пределах средств, предусмотренных в местном бюджете на соответствующий финансовый год;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утверждает </w:t>
      </w:r>
      <w:r>
        <w:rPr>
          <w:rFonts w:ascii="PT Astra Serif" w:hAnsi="PT Astra Serif" w:cs="Arial"/>
          <w:bCs/>
          <w:sz w:val="28"/>
          <w:szCs w:val="28"/>
        </w:rPr>
        <w:t>структуру</w:t>
      </w:r>
      <w:r>
        <w:rPr>
          <w:rFonts w:ascii="PT Astra Serif" w:hAnsi="PT Astra Serif" w:cs="Arial"/>
          <w:sz w:val="28"/>
          <w:szCs w:val="28"/>
        </w:rPr>
        <w:t xml:space="preserve"> и штатное расписание Контрольно-счётной палаты, а также изменения к ним в пределах установленных численности и фонда оплаты труда;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осуществляет полномочия представителя нанимателя (работодателя) в отношении работников Контрольно-счётной палаты в соответствии с трудовым законодательством и законодательством о муниципальной службе, в том числе назначает на должность (принимает на работу) и освобождает от должности (увольняет) работников аппарата Контрольно-счётной палаты, определяет их должностные обязанности;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утверждает должностные инструкции работников Контрольно-счётной палаты;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принимает решения о поощрении работников Контрольно-счётной палаты, а также о применении к ним дисциплинарных взысканий;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организует профессиональную подготовку и переподготовку, повышение квалификации и стажировку работников Контрольно-счётной палаты;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обеспечивает в помещениях Контрольно-счётной палаты противопожарную безопасность и выполнение требований охраны труда;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обеспечивает мобилизационную подготовку работников Контрольно-счётной палаты;</w:t>
      </w:r>
    </w:p>
    <w:p w:rsidR="0054607C" w:rsidRDefault="0054607C" w:rsidP="0054607C">
      <w:pPr>
        <w:pStyle w:val="ConsPlusNormal"/>
        <w:spacing w:line="0" w:lineRule="atLeast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решает иные вопросы деятельности </w:t>
      </w:r>
      <w:r>
        <w:rPr>
          <w:rFonts w:ascii="PT Astra Serif" w:hAnsi="PT Astra Serif" w:cs="Arial"/>
          <w:sz w:val="28"/>
          <w:szCs w:val="28"/>
        </w:rPr>
        <w:t>Контрольно-счётной палаты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в том числе устанавливает распределение обязанностей, функции и порядок взаимодействия инспекторов и (или) лиц, занимающих должности муниципальной службы и (или) занимающих должности, не относящиеся к должностям муниципальной службы  в аппарате </w:t>
      </w:r>
      <w:r>
        <w:rPr>
          <w:rFonts w:ascii="PT Astra Serif" w:hAnsi="PT Astra Serif" w:cs="Arial"/>
          <w:sz w:val="28"/>
          <w:szCs w:val="28"/>
        </w:rPr>
        <w:t>Контрольно-счётной палаты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порядок ведения дел, подготовки и проведения мероприятий всех видов и форм контрольной и иной деятельности.</w:t>
      </w:r>
      <w:proofErr w:type="gramEnd"/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4607C" w:rsidRDefault="0054607C" w:rsidP="0054607C">
      <w:pPr>
        <w:pStyle w:val="ConsPlusTitle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Полномочия и функции Контрольно-счётной палаты</w:t>
      </w:r>
    </w:p>
    <w:p w:rsidR="0054607C" w:rsidRDefault="0054607C" w:rsidP="0054607C">
      <w:pPr>
        <w:pStyle w:val="ConsPlusTitle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5.1. Полномочия и функции Контрольно-счётной палаты: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1) организация и осуществление контроля за законностью и эффективностью использования средств бюджета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Ульяновской области (далее – местного </w:t>
      </w:r>
      <w:r>
        <w:rPr>
          <w:rFonts w:ascii="PT Astra Serif" w:hAnsi="PT Astra Serif" w:cs="Arial"/>
          <w:sz w:val="28"/>
          <w:szCs w:val="28"/>
        </w:rPr>
        <w:lastRenderedPageBreak/>
        <w:t>бюджета), а также иных сре</w:t>
      </w:r>
      <w:proofErr w:type="gramStart"/>
      <w:r>
        <w:rPr>
          <w:rFonts w:ascii="PT Astra Serif" w:hAnsi="PT Astra Serif" w:cs="Arial"/>
          <w:sz w:val="28"/>
          <w:szCs w:val="28"/>
        </w:rPr>
        <w:t>дств в сл</w:t>
      </w:r>
      <w:proofErr w:type="gramEnd"/>
      <w:r>
        <w:rPr>
          <w:rFonts w:ascii="PT Astra Serif" w:hAnsi="PT Astra Serif" w:cs="Arial"/>
          <w:sz w:val="28"/>
          <w:szCs w:val="28"/>
        </w:rPr>
        <w:t>учаях, предусмотренных законодательством Российской Федерации;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2) экспертиза проектов местного бюджета, проверка и анализ обоснованности его показателей;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3) внешняя проверка годового отчета об исполнении местного бюджета;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4) проведение аудита в сфере закупок товаров, работ и услуг в соответствии с Федеральным </w:t>
      </w:r>
      <w:hyperlink r:id="rId5" w:history="1">
        <w:r w:rsidRPr="0054607C">
          <w:rPr>
            <w:rStyle w:val="a5"/>
            <w:rFonts w:ascii="PT Astra Serif" w:hAnsi="PT Astra Serif" w:cs="Arial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PT Astra Serif" w:hAnsi="PT Astra Serif" w:cs="Arial"/>
          <w:sz w:val="28"/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5) 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7) 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8) 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9) проведение оперативного анализа исполнения и </w:t>
      </w:r>
      <w:proofErr w:type="gramStart"/>
      <w:r>
        <w:rPr>
          <w:rFonts w:ascii="PT Astra Serif" w:hAnsi="PT Astra Serif" w:cs="Arial"/>
          <w:sz w:val="28"/>
          <w:szCs w:val="28"/>
        </w:rPr>
        <w:t>контроля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10) осуществление </w:t>
      </w:r>
      <w:proofErr w:type="gramStart"/>
      <w:r>
        <w:rPr>
          <w:rFonts w:ascii="PT Astra Serif" w:hAnsi="PT Astra Serif" w:cs="Arial"/>
          <w:sz w:val="28"/>
          <w:szCs w:val="28"/>
        </w:rPr>
        <w:t>контроля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состоянием муниципального внутреннего и внешнего долга;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11) 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Контрольно-счётной палаты;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12) участие в пределах полномочий в мероприятиях, направленных на противодействие коррупции;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13) </w:t>
      </w: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законностью и эффективностью использования средств местного бюджета, поступивших в бюджеты поселений, входящих в состав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Ульяновской области;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14) полномочия по осуществлению внешнего финансового контроля поселений, входящих в состав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Ульяновской области, переданные Контрольно-счётной палате в соответствии с соглашениями, заключенными представительным органом таких поселений с Советом депутатов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Ульяновской области, в случае заключения таких соглашений;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15) </w:t>
      </w: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соответствующего бюджета;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16) </w:t>
      </w: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17) проведение контрольных, экспертно-аналитических мероприятий, составление по их итогам актов, отчетов, заключений;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18) разработка и утверждение стандартов внешнего муниципального финансового контроля;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19) разработка и утверждение планов деятельности Контрольно-счётной палаты;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20) направление представлений и предписаний в установленном порядке;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21) передача материалов контрольных мероприятий в правоохранительные органы в случаях, установленных федеральным законом;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22) обеспечение доступа к информации о своей деятельности в составе и формах, определенных федеральным законом;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23) 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Ульяновской области.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5.2. Внешний муниципальный финансовый контроль осуществляется Контрольно-счётной палатой: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1) в отношении органов местного самоуправления и муниципальных органов, муниципальных учреждений и унитарных предприятий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Ульяновской области, а также иных организаций, если они используют имущество, находящееся в </w:t>
      </w:r>
      <w:r>
        <w:rPr>
          <w:rFonts w:ascii="PT Astra Serif" w:hAnsi="PT Astra Serif" w:cs="Arial"/>
          <w:sz w:val="28"/>
          <w:szCs w:val="28"/>
        </w:rPr>
        <w:lastRenderedPageBreak/>
        <w:t>муниципальной собственности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"/>
          <w:sz w:val="28"/>
          <w:szCs w:val="28"/>
        </w:rPr>
        <w:t>раон</w:t>
      </w:r>
      <w:proofErr w:type="spellEnd"/>
      <w:r>
        <w:rPr>
          <w:rFonts w:ascii="PT Astra Serif" w:hAnsi="PT Astra Serif" w:cs="Arial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Ульяновской области;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 в отношении иных лиц в случаях, предусмотренных Бюджетным </w:t>
      </w:r>
      <w:hyperlink r:id="rId6" w:history="1">
        <w:r w:rsidRPr="0054607C">
          <w:rPr>
            <w:rStyle w:val="a5"/>
            <w:rFonts w:ascii="PT Astra Serif" w:hAnsi="PT Astra Serif" w:cs="Arial"/>
            <w:color w:val="auto"/>
            <w:sz w:val="28"/>
            <w:szCs w:val="28"/>
            <w:u w:val="none"/>
          </w:rPr>
          <w:t>кодексом</w:t>
        </w:r>
      </w:hyperlink>
      <w:r w:rsidRPr="0054607C">
        <w:rPr>
          <w:rFonts w:ascii="PT Astra Serif" w:hAnsi="PT Astra Serif" w:cs="Arial"/>
          <w:sz w:val="28"/>
          <w:szCs w:val="28"/>
        </w:rPr>
        <w:t xml:space="preserve"> Р</w:t>
      </w:r>
      <w:r>
        <w:rPr>
          <w:rFonts w:ascii="PT Astra Serif" w:hAnsi="PT Astra Serif" w:cs="Arial"/>
          <w:sz w:val="28"/>
          <w:szCs w:val="28"/>
        </w:rPr>
        <w:t>оссийской Федерации и другими федеральными законами.</w:t>
      </w:r>
    </w:p>
    <w:p w:rsidR="0054607C" w:rsidRDefault="0054607C" w:rsidP="0054607C">
      <w:pPr>
        <w:pStyle w:val="ConsPlusNormal"/>
        <w:spacing w:line="0" w:lineRule="atLeast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4607C" w:rsidRDefault="0054607C" w:rsidP="0054607C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6. Планирование деятельности Контрольно-счётной палаты</w:t>
      </w:r>
    </w:p>
    <w:p w:rsidR="0054607C" w:rsidRDefault="0054607C" w:rsidP="0054607C">
      <w:pPr>
        <w:rPr>
          <w:sz w:val="28"/>
          <w:szCs w:val="28"/>
        </w:rPr>
      </w:pP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6.1. Контрольно-счётная палата осуществляет свою деятельность в соответствии с планом, который разрабатывается и утверждается ею самостоятельно.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6.2. Планирование деятельности Контрольно-счётной палаты осуществляется с учетом результатов контрольных и экспертно-аналитических мероприятий, а также на основании поручений Совета депутатов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Ульяновской области, предложений Главы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Ульяновской области. 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6.3.</w:t>
      </w:r>
      <w:r>
        <w:rPr>
          <w:rFonts w:ascii="PT Astra Serif" w:hAnsi="PT Astra Serif"/>
          <w:sz w:val="28"/>
          <w:szCs w:val="28"/>
          <w:shd w:val="clear" w:color="auto" w:fill="FFFFFF"/>
        </w:rPr>
        <w:t> </w:t>
      </w:r>
      <w:r>
        <w:rPr>
          <w:rFonts w:ascii="PT Astra Serif" w:hAnsi="PT Astra Serif" w:cs="Arial"/>
          <w:sz w:val="28"/>
          <w:szCs w:val="28"/>
        </w:rPr>
        <w:t>Поручения Совета депутатов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Ульяновской области, предложения Главы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направляются в </w:t>
      </w:r>
      <w:r>
        <w:rPr>
          <w:rFonts w:ascii="PT Astra Serif" w:hAnsi="PT Astra Serif" w:cs="Arial"/>
          <w:sz w:val="28"/>
          <w:szCs w:val="28"/>
        </w:rPr>
        <w:t xml:space="preserve">Контрольно-счётную палату </w:t>
      </w:r>
      <w:r>
        <w:rPr>
          <w:rFonts w:ascii="PT Astra Serif" w:hAnsi="PT Astra Serif"/>
          <w:sz w:val="28"/>
          <w:szCs w:val="28"/>
          <w:lang w:eastAsia="ru-RU"/>
        </w:rPr>
        <w:t>в письменной форме.</w:t>
      </w:r>
      <w:r>
        <w:rPr>
          <w:rFonts w:ascii="PT Astra Serif" w:hAnsi="PT Astra Serif" w:cs="Arial"/>
          <w:sz w:val="28"/>
          <w:szCs w:val="28"/>
        </w:rPr>
        <w:t xml:space="preserve"> 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6.4. Поручения Совета депутатов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Ульяновской области, предложения Главы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Ульяновской области рассматриваются Контрольно-счётной палатой </w:t>
      </w:r>
      <w:r>
        <w:rPr>
          <w:rFonts w:ascii="PT Astra Serif" w:hAnsi="PT Astra Serif" w:cs="PT Astra Serif"/>
          <w:sz w:val="28"/>
          <w:szCs w:val="28"/>
          <w:lang w:eastAsia="ru-RU"/>
        </w:rPr>
        <w:t>в десятидневный срок со дня их поступления</w:t>
      </w:r>
      <w:r>
        <w:rPr>
          <w:rFonts w:ascii="PT Astra Serif" w:hAnsi="PT Astra Serif" w:cs="Arial"/>
          <w:sz w:val="28"/>
          <w:szCs w:val="28"/>
        </w:rPr>
        <w:t xml:space="preserve">. </w:t>
      </w:r>
    </w:p>
    <w:p w:rsidR="0054607C" w:rsidRDefault="0054607C" w:rsidP="0054607C">
      <w:pPr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</w:rPr>
        <w:t>6.5. Разработка плана деятельности Контрольно-счетной палаты и внесение изменений в него осуществляются в порядке, утвержденном Контрольно-счетной палатой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4607C" w:rsidRDefault="0054607C" w:rsidP="0054607C">
      <w:pPr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4607C" w:rsidRDefault="0054607C" w:rsidP="0054607C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7. Регламент Контрольно-счётной палаты</w:t>
      </w:r>
    </w:p>
    <w:p w:rsidR="0054607C" w:rsidRDefault="0054607C" w:rsidP="0054607C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4607C" w:rsidRDefault="0054607C" w:rsidP="0054607C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Регламент Контрольно-счётной палаты определяет:</w:t>
      </w:r>
    </w:p>
    <w:p w:rsidR="0054607C" w:rsidRDefault="0054607C" w:rsidP="0054607C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содержание направлений деятельности Контрольно-счётной палаты;</w:t>
      </w:r>
    </w:p>
    <w:p w:rsidR="0054607C" w:rsidRDefault="0054607C" w:rsidP="0054607C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распределение обязанностей;</w:t>
      </w:r>
    </w:p>
    <w:p w:rsidR="0054607C" w:rsidRDefault="0054607C" w:rsidP="0054607C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вопросы подготовки и проведения контрольных и экспертно-аналитических мероприятий;</w:t>
      </w:r>
    </w:p>
    <w:p w:rsidR="0054607C" w:rsidRDefault="0054607C" w:rsidP="0054607C">
      <w:pPr>
        <w:pStyle w:val="ConsPlusNormal"/>
        <w:ind w:firstLine="567"/>
        <w:jc w:val="both"/>
        <w:rPr>
          <w:rFonts w:ascii="PT Astra Serif" w:hAnsi="PT Astra Serif"/>
          <w:color w:val="7030A0"/>
          <w:sz w:val="28"/>
          <w:szCs w:val="28"/>
        </w:rPr>
      </w:pPr>
      <w:r>
        <w:rPr>
          <w:rFonts w:ascii="PT Astra Serif" w:hAnsi="PT Astra Serif"/>
          <w:color w:val="7030A0"/>
          <w:sz w:val="28"/>
          <w:szCs w:val="28"/>
        </w:rPr>
        <w:t>порядок ведения делопроизводства;</w:t>
      </w:r>
    </w:p>
    <w:p w:rsidR="0054607C" w:rsidRDefault="0054607C" w:rsidP="0054607C">
      <w:pPr>
        <w:pStyle w:val="ConsPlusNormal"/>
        <w:ind w:firstLine="567"/>
        <w:jc w:val="both"/>
        <w:rPr>
          <w:rFonts w:ascii="PT Astra Serif" w:hAnsi="PT Astra Serif"/>
          <w:color w:val="7030A0"/>
          <w:sz w:val="28"/>
          <w:szCs w:val="28"/>
        </w:rPr>
      </w:pPr>
      <w:r>
        <w:rPr>
          <w:rFonts w:ascii="PT Astra Serif" w:hAnsi="PT Astra Serif"/>
          <w:color w:val="7030A0"/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54607C" w:rsidRDefault="0054607C" w:rsidP="0054607C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процедуру опубликования в средствах массовой информации или размещения в сети Интернет информации о деятельности Контрольно-счётной палаты;</w:t>
      </w:r>
    </w:p>
    <w:p w:rsidR="0054607C" w:rsidRDefault="0054607C" w:rsidP="0054607C">
      <w:pPr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иные вопросы деятельности Контрольно-счётной палаты.</w:t>
      </w:r>
    </w:p>
    <w:p w:rsidR="0054607C" w:rsidRDefault="0054607C" w:rsidP="0054607C">
      <w:pPr>
        <w:ind w:firstLine="567"/>
        <w:rPr>
          <w:rFonts w:ascii="PT Astra Serif" w:hAnsi="PT Astra Serif"/>
          <w:sz w:val="28"/>
          <w:szCs w:val="28"/>
        </w:rPr>
      </w:pPr>
    </w:p>
    <w:p w:rsidR="0054607C" w:rsidRDefault="0054607C" w:rsidP="0054607C">
      <w:pPr>
        <w:ind w:firstLine="567"/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lastRenderedPageBreak/>
        <w:t xml:space="preserve">8. Порядок и сроки представления (направления) 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Контрольно-счётной палате 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информации, документов и материалов, в том числе по запросам </w:t>
      </w:r>
      <w:r>
        <w:rPr>
          <w:rFonts w:ascii="PT Astra Serif" w:hAnsi="PT Astra Serif" w:cs="Arial"/>
          <w:b/>
          <w:bCs/>
          <w:sz w:val="28"/>
          <w:szCs w:val="28"/>
        </w:rPr>
        <w:t>Контрольно-счётной палаты</w:t>
      </w:r>
    </w:p>
    <w:p w:rsidR="0054607C" w:rsidRDefault="0054607C" w:rsidP="0054607C">
      <w:pPr>
        <w:ind w:firstLine="567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54607C" w:rsidRDefault="0054607C" w:rsidP="0054607C">
      <w:pPr>
        <w:pStyle w:val="1"/>
        <w:shd w:val="clear" w:color="auto" w:fill="FFFFFF"/>
        <w:spacing w:before="0" w:beforeAutospacing="0" w:after="0" w:afterAutospacing="0" w:line="0" w:lineRule="atLeast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8.1. </w:t>
      </w:r>
      <w:proofErr w:type="gramStart"/>
      <w:r>
        <w:rPr>
          <w:rFonts w:ascii="PT Astra Serif" w:hAnsi="PT Astra Serif"/>
          <w:b w:val="0"/>
          <w:sz w:val="28"/>
          <w:szCs w:val="28"/>
        </w:rPr>
        <w:t xml:space="preserve">Органы местного самоуправления и муниципальные органы, организации, в отношении которых Контрольно-счётная палата вправе осуществлять внешний финансовый контроль 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или которые обладают информацией, необходимой для осуществления внешнего муниципального финансового контроля</w:t>
      </w:r>
      <w:r>
        <w:rPr>
          <w:rFonts w:ascii="PT Astra Serif" w:hAnsi="PT Astra Serif"/>
          <w:b w:val="0"/>
          <w:sz w:val="28"/>
          <w:szCs w:val="28"/>
        </w:rPr>
        <w:t xml:space="preserve">, их должностные лица, а также территориальные органы федеральных органов исполнительной власти и их структурные подразделения обязаны в соответствии с Федеральным законом от </w:t>
      </w:r>
      <w:r>
        <w:rPr>
          <w:rFonts w:ascii="PT Astra Serif" w:hAnsi="PT Astra Serif" w:cs="Arial"/>
          <w:b w:val="0"/>
          <w:sz w:val="28"/>
          <w:szCs w:val="28"/>
        </w:rPr>
        <w:t>07.02.2011 N 6-ФЗ</w:t>
      </w:r>
      <w:r>
        <w:rPr>
          <w:rFonts w:ascii="PT Astra Serif" w:hAnsi="PT Astra Serif"/>
          <w:b w:val="0"/>
          <w:sz w:val="28"/>
          <w:szCs w:val="28"/>
        </w:rPr>
        <w:t xml:space="preserve"> "Об общих принципах организации и деятельности контрольно-счетных</w:t>
      </w:r>
      <w:proofErr w:type="gramEnd"/>
      <w:r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 w:val="0"/>
          <w:sz w:val="28"/>
          <w:szCs w:val="28"/>
        </w:rPr>
        <w:t xml:space="preserve">органов субъектов Российской Федерации и муниципальных образований" (с изменениями и дополнениями) представлять в </w:t>
      </w:r>
      <w:r>
        <w:rPr>
          <w:rFonts w:ascii="PT Astra Serif" w:hAnsi="PT Astra Serif" w:cs="Arial"/>
          <w:b w:val="0"/>
          <w:sz w:val="28"/>
          <w:szCs w:val="28"/>
        </w:rPr>
        <w:t xml:space="preserve"> Контрольно-счётной палату </w:t>
      </w:r>
      <w:r>
        <w:rPr>
          <w:rFonts w:ascii="PT Astra Serif" w:hAnsi="PT Astra Serif"/>
          <w:b w:val="0"/>
          <w:sz w:val="28"/>
          <w:szCs w:val="28"/>
        </w:rPr>
        <w:t>по её запросам информацию, документы и материалы, необходимые для проведения контрольных и экспертно-аналитических мероприятий в течение семи календарных дней со дня поступления запроса.</w:t>
      </w:r>
      <w:proofErr w:type="gramEnd"/>
    </w:p>
    <w:p w:rsidR="0054607C" w:rsidRDefault="0054607C" w:rsidP="0054607C">
      <w:pPr>
        <w:pStyle w:val="a6"/>
        <w:spacing w:after="0" w:line="0" w:lineRule="atLeast"/>
        <w:ind w:left="0"/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szCs w:val="28"/>
          <w:lang w:eastAsia="ru-RU"/>
        </w:rPr>
        <w:t xml:space="preserve">     8.2. </w:t>
      </w:r>
      <w:proofErr w:type="gramStart"/>
      <w:r>
        <w:rPr>
          <w:rFonts w:ascii="PT Astra Serif" w:eastAsia="Times New Roman" w:hAnsi="PT Astra Serif"/>
          <w:szCs w:val="28"/>
          <w:lang w:eastAsia="ru-RU"/>
        </w:rPr>
        <w:t xml:space="preserve">Правовые акты </w:t>
      </w:r>
      <w:r>
        <w:rPr>
          <w:rFonts w:ascii="PT Astra Serif" w:hAnsi="PT Astra Serif" w:cs="Arial"/>
          <w:szCs w:val="28"/>
        </w:rPr>
        <w:t>Совета депутатов муниципального образования «</w:t>
      </w:r>
      <w:proofErr w:type="spellStart"/>
      <w:r>
        <w:rPr>
          <w:rFonts w:ascii="PT Astra Serif" w:hAnsi="PT Astra Serif" w:cs="Arial"/>
          <w:szCs w:val="28"/>
        </w:rPr>
        <w:t>Майнский</w:t>
      </w:r>
      <w:proofErr w:type="spellEnd"/>
      <w:r>
        <w:rPr>
          <w:rFonts w:ascii="PT Astra Serif" w:hAnsi="PT Astra Serif" w:cs="Arial"/>
          <w:szCs w:val="28"/>
        </w:rPr>
        <w:t xml:space="preserve"> район»</w:t>
      </w:r>
      <w:r>
        <w:rPr>
          <w:szCs w:val="28"/>
        </w:rPr>
        <w:t xml:space="preserve"> </w:t>
      </w:r>
      <w:r>
        <w:rPr>
          <w:rFonts w:ascii="PT Astra Serif" w:hAnsi="PT Astra Serif" w:cs="Arial"/>
          <w:szCs w:val="28"/>
        </w:rPr>
        <w:t>Ульяновской области и Главы муниципального образования «</w:t>
      </w:r>
      <w:proofErr w:type="spellStart"/>
      <w:r>
        <w:rPr>
          <w:rFonts w:ascii="PT Astra Serif" w:hAnsi="PT Astra Serif" w:cs="Arial"/>
          <w:szCs w:val="28"/>
        </w:rPr>
        <w:t>Майнский</w:t>
      </w:r>
      <w:proofErr w:type="spellEnd"/>
      <w:r>
        <w:rPr>
          <w:rFonts w:ascii="PT Astra Serif" w:hAnsi="PT Astra Serif" w:cs="Arial"/>
          <w:szCs w:val="28"/>
        </w:rPr>
        <w:t xml:space="preserve"> район»</w:t>
      </w:r>
      <w:r>
        <w:rPr>
          <w:szCs w:val="28"/>
        </w:rPr>
        <w:t xml:space="preserve"> </w:t>
      </w:r>
      <w:r>
        <w:rPr>
          <w:rFonts w:ascii="PT Astra Serif" w:hAnsi="PT Astra Serif" w:cs="Arial"/>
          <w:szCs w:val="28"/>
        </w:rPr>
        <w:t>Ульяновской области</w:t>
      </w:r>
      <w:r>
        <w:rPr>
          <w:rFonts w:ascii="PT Astra Serif" w:eastAsia="Times New Roman" w:hAnsi="PT Astra Serif"/>
          <w:szCs w:val="28"/>
          <w:lang w:eastAsia="ru-RU"/>
        </w:rPr>
        <w:t xml:space="preserve"> по бюджетно-финансовым вопросам, а также по вопросам управления и распоряжения имуществом, находящимся в муниципальной собственности</w:t>
      </w:r>
      <w:r>
        <w:rPr>
          <w:rFonts w:ascii="PT Astra Serif" w:hAnsi="PT Astra Serif" w:cs="Arial"/>
          <w:szCs w:val="28"/>
        </w:rPr>
        <w:t xml:space="preserve"> муниципального образования «</w:t>
      </w:r>
      <w:proofErr w:type="spellStart"/>
      <w:r>
        <w:rPr>
          <w:rFonts w:ascii="PT Astra Serif" w:hAnsi="PT Astra Serif" w:cs="Arial"/>
          <w:szCs w:val="28"/>
        </w:rPr>
        <w:t>Майнский</w:t>
      </w:r>
      <w:proofErr w:type="spellEnd"/>
      <w:r>
        <w:rPr>
          <w:rFonts w:ascii="PT Astra Serif" w:hAnsi="PT Astra Serif" w:cs="Arial"/>
          <w:szCs w:val="28"/>
        </w:rPr>
        <w:t xml:space="preserve"> район»</w:t>
      </w:r>
      <w:r>
        <w:rPr>
          <w:szCs w:val="28"/>
        </w:rPr>
        <w:t xml:space="preserve"> </w:t>
      </w:r>
      <w:r>
        <w:rPr>
          <w:rFonts w:ascii="PT Astra Serif" w:hAnsi="PT Astra Serif" w:cs="Arial"/>
          <w:szCs w:val="28"/>
        </w:rPr>
        <w:t>Ульяновской области</w:t>
      </w:r>
      <w:r>
        <w:rPr>
          <w:rFonts w:ascii="PT Astra Serif" w:eastAsia="Times New Roman" w:hAnsi="PT Astra Serif"/>
          <w:szCs w:val="28"/>
          <w:lang w:eastAsia="ru-RU"/>
        </w:rPr>
        <w:t xml:space="preserve"> направляются их разработчиками в </w:t>
      </w:r>
      <w:r>
        <w:rPr>
          <w:rFonts w:ascii="PT Astra Serif" w:hAnsi="PT Astra Serif" w:cs="Arial"/>
          <w:szCs w:val="28"/>
        </w:rPr>
        <w:t>Контрольно-счётную палату</w:t>
      </w:r>
      <w:r>
        <w:rPr>
          <w:rFonts w:ascii="PT Astra Serif" w:eastAsia="Times New Roman" w:hAnsi="PT Astra Serif"/>
          <w:szCs w:val="28"/>
          <w:lang w:eastAsia="ru-RU"/>
        </w:rPr>
        <w:t xml:space="preserve"> в течение пяти дней со дня принятия.</w:t>
      </w:r>
      <w:proofErr w:type="gramEnd"/>
    </w:p>
    <w:p w:rsidR="0054607C" w:rsidRDefault="0054607C" w:rsidP="0054607C">
      <w:pPr>
        <w:pStyle w:val="a6"/>
        <w:spacing w:after="0" w:line="0" w:lineRule="atLeast"/>
        <w:ind w:left="0"/>
        <w:jc w:val="both"/>
        <w:rPr>
          <w:rFonts w:ascii="PT Astra Serif" w:hAnsi="PT Astra Serif"/>
          <w:szCs w:val="28"/>
          <w:shd w:val="clear" w:color="auto" w:fill="FFFFFF"/>
        </w:rPr>
      </w:pPr>
      <w:r>
        <w:rPr>
          <w:rFonts w:ascii="PT Astra Serif" w:hAnsi="PT Astra Serif"/>
          <w:szCs w:val="28"/>
          <w:shd w:val="clear" w:color="auto" w:fill="FFFFFF"/>
        </w:rPr>
        <w:t xml:space="preserve">     8.3. При осуществлении внешнего муниципального финансового контроля </w:t>
      </w:r>
      <w:r>
        <w:rPr>
          <w:rFonts w:ascii="PT Astra Serif" w:hAnsi="PT Astra Serif" w:cs="Arial"/>
          <w:szCs w:val="28"/>
        </w:rPr>
        <w:t>Контрольно-счётной палате</w:t>
      </w:r>
      <w:r>
        <w:rPr>
          <w:rFonts w:ascii="PT Astra Serif" w:hAnsi="PT Astra Serif"/>
          <w:szCs w:val="28"/>
          <w:shd w:val="clear" w:color="auto" w:fill="FFFFFF"/>
        </w:rPr>
        <w:t xml:space="preserve">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54607C" w:rsidRDefault="0054607C" w:rsidP="0054607C">
      <w:pPr>
        <w:pStyle w:val="a6"/>
        <w:spacing w:after="0" w:line="0" w:lineRule="atLeast"/>
        <w:ind w:left="0" w:firstLine="709"/>
        <w:jc w:val="both"/>
        <w:rPr>
          <w:rFonts w:ascii="PT Astra Serif" w:hAnsi="PT Astra Serif"/>
          <w:szCs w:val="28"/>
          <w:shd w:val="clear" w:color="auto" w:fill="FFFFFF"/>
        </w:rPr>
      </w:pPr>
    </w:p>
    <w:p w:rsidR="0054607C" w:rsidRDefault="0054607C" w:rsidP="0054607C">
      <w:pPr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9. Стандарты внешнего муниципального финансового контроля</w:t>
      </w:r>
    </w:p>
    <w:p w:rsidR="0054607C" w:rsidRDefault="0054607C" w:rsidP="0054607C">
      <w:pPr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4607C" w:rsidRDefault="0054607C" w:rsidP="0054607C">
      <w:pPr>
        <w:ind w:firstLine="567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9.1. Контрольно-счётная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субъекта Российской Федерации, нормативными правовыми актами муниципального образования, а также стандартами внешнего муниципального финансового контроля.</w:t>
      </w:r>
    </w:p>
    <w:p w:rsidR="0054607C" w:rsidRDefault="0054607C" w:rsidP="0054607C">
      <w:pPr>
        <w:ind w:firstLine="567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9.2. Стандарты внешнего муниципального финансового контроля для проведения контрольных и экспертно-аналитических мероприятий утверждаются Контрольно-счётной палатой в соответствии с общими требованиями, утвержденными Счётной палатой Российской Федерации.</w:t>
      </w:r>
    </w:p>
    <w:p w:rsidR="0054607C" w:rsidRDefault="0054607C" w:rsidP="0054607C">
      <w:pPr>
        <w:ind w:firstLine="567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>9.3.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4607C" w:rsidRDefault="0054607C" w:rsidP="0054607C">
      <w:pPr>
        <w:ind w:firstLine="567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9.4. Стандарты внешнего муниципального финансового контроля, утверждаемые Контрольно-счётной палатой, не могут противоречить законодательству Российской Федерации и законодательству субъекта Российской Федерации.</w:t>
      </w:r>
    </w:p>
    <w:p w:rsidR="0054607C" w:rsidRDefault="0054607C" w:rsidP="0054607C">
      <w:pPr>
        <w:ind w:firstLine="567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9.5. Утвержденные Контрольно-счётной палатой Стандарты внешнего муниципального финансового контроля размещаются</w:t>
      </w:r>
      <w:r>
        <w:rPr>
          <w:rFonts w:ascii="PT Astra Serif" w:hAnsi="PT Astra Serif"/>
          <w:sz w:val="28"/>
          <w:szCs w:val="28"/>
        </w:rPr>
        <w:t xml:space="preserve"> в сети Интернет.</w:t>
      </w:r>
    </w:p>
    <w:p w:rsidR="0054607C" w:rsidRDefault="0054607C" w:rsidP="0054607C">
      <w:pPr>
        <w:pStyle w:val="a6"/>
        <w:spacing w:after="0"/>
        <w:ind w:left="0" w:firstLine="567"/>
        <w:jc w:val="both"/>
        <w:rPr>
          <w:rFonts w:ascii="PT Astra Serif" w:hAnsi="PT Astra Serif"/>
          <w:szCs w:val="28"/>
          <w:shd w:val="clear" w:color="auto" w:fill="FFFFFF"/>
        </w:rPr>
      </w:pPr>
    </w:p>
    <w:p w:rsidR="0054607C" w:rsidRDefault="0054607C" w:rsidP="0054607C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10. Формы осуществления Контрольно-счётной палатой внешнего муниципального финансового контроля</w:t>
      </w:r>
    </w:p>
    <w:p w:rsidR="0054607C" w:rsidRDefault="0054607C" w:rsidP="0054607C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4607C" w:rsidRDefault="0054607C" w:rsidP="0054607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Внешний муниципальный финансовый контроль осуществляется Контрольно-счётной палатой в форме контрольных или экспертно-аналитических мероприятий.</w:t>
      </w:r>
    </w:p>
    <w:p w:rsidR="0054607C" w:rsidRDefault="0054607C" w:rsidP="0054607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проведении контрольного мероприятия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Контрольно-счётной палатой </w:t>
      </w:r>
      <w:r>
        <w:rPr>
          <w:rFonts w:ascii="PT Astra Serif" w:hAnsi="PT Astra Serif"/>
          <w:sz w:val="28"/>
          <w:szCs w:val="28"/>
        </w:rPr>
        <w:t>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Контрольно-счётной палаты составляется отчет.</w:t>
      </w:r>
    </w:p>
    <w:p w:rsidR="0054607C" w:rsidRDefault="0054607C" w:rsidP="0054607C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проведении экспертно-аналитического мероприятия Контрольно-счётной палатой составляются отчет или заключение.</w:t>
      </w:r>
    </w:p>
    <w:p w:rsidR="0054607C" w:rsidRDefault="0054607C" w:rsidP="0054607C">
      <w:pPr>
        <w:spacing w:before="100" w:beforeAutospacing="1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11. Анализ результатов контрольных мероприятий</w:t>
      </w:r>
    </w:p>
    <w:p w:rsidR="0054607C" w:rsidRDefault="0054607C" w:rsidP="0054607C">
      <w:pPr>
        <w:spacing w:before="100" w:beforeAutospacing="1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Контрольно-счётная палата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систематически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местного бюджета</w:t>
      </w:r>
      <w:r>
        <w:rPr>
          <w:rFonts w:ascii="PT Astra Serif" w:hAnsi="PT Astra Serif" w:cs="Arial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Ульяновской области.</w:t>
      </w:r>
    </w:p>
    <w:p w:rsidR="0054607C" w:rsidRDefault="0054607C" w:rsidP="0054607C">
      <w:pPr>
        <w:spacing w:before="100" w:beforeAutospacing="1"/>
        <w:ind w:firstLine="567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iCs/>
          <w:sz w:val="28"/>
          <w:szCs w:val="28"/>
          <w:lang w:eastAsia="ru-RU"/>
        </w:rPr>
        <w:t xml:space="preserve">12. Финансовое обеспечение деятельности </w:t>
      </w:r>
      <w:r>
        <w:rPr>
          <w:rFonts w:ascii="PT Astra Serif" w:hAnsi="PT Astra Serif"/>
          <w:b/>
          <w:iCs/>
          <w:sz w:val="28"/>
          <w:szCs w:val="28"/>
        </w:rPr>
        <w:t>Контрольно-счётной палаты</w:t>
      </w:r>
    </w:p>
    <w:p w:rsidR="0054607C" w:rsidRDefault="0054607C" w:rsidP="0054607C">
      <w:pPr>
        <w:ind w:firstLine="567"/>
        <w:jc w:val="center"/>
        <w:rPr>
          <w:b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12.1. Финансовое обеспечение деятельности </w:t>
      </w:r>
      <w:r>
        <w:rPr>
          <w:rFonts w:ascii="PT Astra Serif" w:hAnsi="PT Astra Serif"/>
          <w:sz w:val="28"/>
          <w:szCs w:val="28"/>
        </w:rPr>
        <w:t>Контрольно-счётной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палаты осуществляется за счёт средств местного бюджета и предусматривается в объёме, позволяющем обеспечить возможность осуществления возложенных на неё (переданных ей) полномочий.</w:t>
      </w: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12.2. Бюджетные ассигнования на финансовое обеспечение деятельности </w:t>
      </w:r>
      <w:r>
        <w:rPr>
          <w:rFonts w:ascii="PT Astra Serif" w:hAnsi="PT Astra Serif"/>
          <w:sz w:val="28"/>
          <w:szCs w:val="28"/>
        </w:rPr>
        <w:t>Контрольно-счётной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палаты предусматриваются в решении </w:t>
      </w:r>
      <w:r>
        <w:rPr>
          <w:rFonts w:ascii="PT Astra Serif" w:hAnsi="PT Astra Serif"/>
          <w:sz w:val="28"/>
          <w:szCs w:val="28"/>
        </w:rPr>
        <w:t>Совета депутатов</w:t>
      </w:r>
      <w:r>
        <w:rPr>
          <w:rFonts w:ascii="PT Astra Serif" w:hAnsi="PT Astra Serif" w:cs="Arial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Ульяновской области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о бюджете</w:t>
      </w:r>
      <w:r>
        <w:rPr>
          <w:rFonts w:ascii="PT Astra Serif" w:hAnsi="PT Astra Serif" w:cs="Arial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Ульяновской области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на соответствующий финансовый год и плановый период в соответствии с </w:t>
      </w:r>
      <w:hyperlink r:id="rId7" w:anchor="/document/12112604/entry/20026" w:history="1">
        <w:r w:rsidRPr="0054607C">
          <w:rPr>
            <w:rStyle w:val="a5"/>
            <w:rFonts w:ascii="PT Astra Serif" w:eastAsia="Times New Roman" w:hAnsi="PT Astra Serif"/>
            <w:color w:val="auto"/>
            <w:sz w:val="28"/>
            <w:szCs w:val="28"/>
            <w:u w:val="none"/>
            <w:lang w:eastAsia="ru-RU"/>
          </w:rPr>
          <w:t>Бюджетным кодексом</w:t>
        </w:r>
      </w:hyperlink>
      <w:r w:rsidRPr="0054607C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Российской Федерации.</w:t>
      </w:r>
    </w:p>
    <w:p w:rsidR="0054607C" w:rsidRDefault="0054607C" w:rsidP="0054607C">
      <w:pPr>
        <w:spacing w:line="0" w:lineRule="atLeast"/>
        <w:ind w:firstLine="567"/>
        <w:jc w:val="both"/>
        <w:rPr>
          <w:b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13. Ответственность должностных лиц Контрольно-счётной палаты</w:t>
      </w:r>
    </w:p>
    <w:p w:rsidR="0054607C" w:rsidRDefault="0054607C" w:rsidP="0054607C">
      <w:pPr>
        <w:spacing w:line="0" w:lineRule="atLeast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4607C" w:rsidRDefault="0054607C" w:rsidP="0054607C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13.1. Должностные лица Контрольно-счётной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4607C" w:rsidRDefault="0054607C" w:rsidP="0054607C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13.2. </w:t>
      </w:r>
      <w:proofErr w:type="gramStart"/>
      <w:r>
        <w:rPr>
          <w:rFonts w:ascii="PT Astra Serif" w:hAnsi="PT Astra Serif"/>
          <w:sz w:val="28"/>
          <w:szCs w:val="28"/>
        </w:rPr>
        <w:t>Должностные лица Контрольно-счётной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Контрольно-счётной палаты.</w:t>
      </w:r>
      <w:proofErr w:type="gramEnd"/>
    </w:p>
    <w:p w:rsidR="0054607C" w:rsidRDefault="0054607C" w:rsidP="0054607C">
      <w:pPr>
        <w:pStyle w:val="ConsPlusNormal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13.3. Должностные лица Контрольно-счётной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4607C" w:rsidRDefault="0054607C" w:rsidP="0054607C">
      <w:pPr>
        <w:spacing w:line="0" w:lineRule="atLeast"/>
        <w:ind w:firstLine="567"/>
        <w:jc w:val="center"/>
        <w:rPr>
          <w:b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14. </w:t>
      </w:r>
      <w:r>
        <w:rPr>
          <w:rFonts w:ascii="PT Astra Serif" w:hAnsi="PT Astra Serif"/>
          <w:b/>
          <w:bCs/>
          <w:sz w:val="28"/>
          <w:szCs w:val="28"/>
          <w:shd w:val="clear" w:color="auto" w:fill="FFFFFF"/>
        </w:rPr>
        <w:t>Материальное и социальное обеспечение должностных лиц</w:t>
      </w:r>
      <w:r>
        <w:rPr>
          <w:rFonts w:ascii="PT Astra Serif" w:hAnsi="PT Astra Serif"/>
          <w:b/>
          <w:bCs/>
          <w:sz w:val="28"/>
          <w:szCs w:val="28"/>
        </w:rPr>
        <w:t xml:space="preserve"> Контрольно-счётной палаты</w:t>
      </w:r>
    </w:p>
    <w:p w:rsidR="0054607C" w:rsidRDefault="0054607C" w:rsidP="0054607C">
      <w:pPr>
        <w:spacing w:line="0" w:lineRule="atLeast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4607C" w:rsidRDefault="0054607C" w:rsidP="0054607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14.</w:t>
      </w:r>
      <w:r>
        <w:rPr>
          <w:rFonts w:ascii="PT Astra Serif" w:hAnsi="PT Astra Serif"/>
          <w:sz w:val="28"/>
          <w:szCs w:val="28"/>
          <w:shd w:val="clear" w:color="auto" w:fill="FFFFFF"/>
        </w:rPr>
        <w:t>1. 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 xml:space="preserve">Гарантии деятельности Председателя </w:t>
      </w:r>
      <w:r>
        <w:rPr>
          <w:rFonts w:ascii="PT Astra Serif" w:hAnsi="PT Astra Serif"/>
          <w:sz w:val="28"/>
          <w:szCs w:val="28"/>
        </w:rPr>
        <w:t>Контрольно-счётной палаты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, связанные с денежным содержанием (вознаграждением), предоставлением ежегодных оплачиваемых отпусков (основного и дополнительного), профессиональным развитием, в том числе получением дополнительного профессионального образования, а также с предоставлением других мер материального и социального обеспечения, в том числе по медицинскому и санаторно-курортному обеспечению, бытовому, транспортному и иным видам обслуживания, устанавливаются  настоящим Положением и иными нормативно-правовыми актами </w:t>
      </w:r>
      <w:r>
        <w:rPr>
          <w:rFonts w:ascii="PT Astra Serif" w:hAnsi="PT Astra Serif" w:cs="Arial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proofErr w:type="gram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Ульяновской области, </w:t>
      </w:r>
      <w:proofErr w:type="gramStart"/>
      <w:r>
        <w:rPr>
          <w:rFonts w:ascii="PT Astra Serif" w:hAnsi="PT Astra Serif" w:cs="Arial"/>
          <w:sz w:val="28"/>
          <w:szCs w:val="28"/>
        </w:rPr>
        <w:t>регулирующими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данные правоотношения</w:t>
      </w:r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54607C" w:rsidRDefault="0054607C" w:rsidP="0054607C">
      <w:pPr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14.2. Председателю </w:t>
      </w:r>
      <w:r>
        <w:rPr>
          <w:rFonts w:ascii="PT Astra Serif" w:hAnsi="PT Astra Serif"/>
          <w:sz w:val="28"/>
          <w:szCs w:val="28"/>
        </w:rPr>
        <w:t>Контрольно-счётной палаты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устанавливается ежемесячное денежное вознаграждение и ежемесячное денежное поощрение в размере денежного вознаграждения и ежемесячного денежного поощрения заместителя Главы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 w:cs="Arial"/>
          <w:sz w:val="28"/>
          <w:szCs w:val="28"/>
        </w:rPr>
        <w:t>Майнский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Ульяновской области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4607C" w:rsidRPr="0054607C" w:rsidRDefault="0054607C" w:rsidP="0054607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14.3. 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 xml:space="preserve">Материальное и социальное обеспечение иных лиц, замещающих должности муниципальной службы в аппарате </w:t>
      </w:r>
      <w:r>
        <w:rPr>
          <w:rFonts w:ascii="PT Astra Serif" w:hAnsi="PT Astra Serif"/>
          <w:sz w:val="28"/>
          <w:szCs w:val="28"/>
        </w:rPr>
        <w:t>Контрольно-счётной палаты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, в том числе должности инспекторов </w:t>
      </w:r>
      <w:r>
        <w:rPr>
          <w:rFonts w:ascii="PT Astra Serif" w:hAnsi="PT Astra Serif"/>
          <w:sz w:val="28"/>
          <w:szCs w:val="28"/>
        </w:rPr>
        <w:t>Контрольно-счётной палаты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осуществляется в соответствии с </w:t>
      </w:r>
      <w:hyperlink r:id="rId8" w:anchor="/document/12125268/entry/77" w:history="1">
        <w:r w:rsidRPr="0054607C">
          <w:rPr>
            <w:rStyle w:val="a5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Трудовым кодексом</w:t>
        </w:r>
      </w:hyperlink>
      <w:r w:rsidRPr="0054607C">
        <w:rPr>
          <w:rFonts w:ascii="PT Astra Serif" w:hAnsi="PT Astra Serif"/>
          <w:sz w:val="28"/>
          <w:szCs w:val="28"/>
          <w:shd w:val="clear" w:color="auto" w:fill="FFFFFF"/>
        </w:rPr>
        <w:t xml:space="preserve"> Российской Федерации, Федеральным законом от 2 марта 2007 г. № 25-ФЗ «О муниципальной службе в Российской Федерации», а также Законом </w:t>
      </w:r>
      <w:r w:rsidRPr="0054607C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Ульяновской области от 7 ноября 2007 г. № 163-ЗО «О муниципальной службе в Ульяновской области</w:t>
      </w:r>
      <w:proofErr w:type="gramEnd"/>
      <w:r w:rsidRPr="0054607C">
        <w:rPr>
          <w:rFonts w:ascii="PT Astra Serif" w:hAnsi="PT Astra Serif"/>
          <w:sz w:val="28"/>
          <w:szCs w:val="28"/>
          <w:shd w:val="clear" w:color="auto" w:fill="FFFFFF"/>
        </w:rPr>
        <w:t>», нормативными правовыми актами</w:t>
      </w:r>
      <w:r w:rsidRPr="0054607C">
        <w:rPr>
          <w:rFonts w:ascii="PT Astra Serif" w:hAnsi="PT Astra Serif" w:cs="Arial"/>
          <w:sz w:val="28"/>
          <w:szCs w:val="28"/>
        </w:rPr>
        <w:t xml:space="preserve"> муниципального образования «</w:t>
      </w:r>
      <w:proofErr w:type="spellStart"/>
      <w:r w:rsidRPr="0054607C">
        <w:rPr>
          <w:rFonts w:ascii="PT Astra Serif" w:hAnsi="PT Astra Serif" w:cs="Arial"/>
          <w:sz w:val="28"/>
          <w:szCs w:val="28"/>
        </w:rPr>
        <w:t>Майнский</w:t>
      </w:r>
      <w:proofErr w:type="spellEnd"/>
      <w:r w:rsidRPr="0054607C">
        <w:rPr>
          <w:rFonts w:ascii="PT Astra Serif" w:hAnsi="PT Astra Serif" w:cs="Arial"/>
          <w:sz w:val="28"/>
          <w:szCs w:val="28"/>
        </w:rPr>
        <w:t xml:space="preserve"> район»</w:t>
      </w:r>
      <w:r w:rsidRPr="0054607C">
        <w:rPr>
          <w:sz w:val="28"/>
          <w:szCs w:val="28"/>
        </w:rPr>
        <w:t xml:space="preserve"> </w:t>
      </w:r>
      <w:r w:rsidRPr="0054607C">
        <w:rPr>
          <w:rFonts w:ascii="PT Astra Serif" w:hAnsi="PT Astra Serif" w:cs="Arial"/>
          <w:sz w:val="28"/>
          <w:szCs w:val="28"/>
        </w:rPr>
        <w:t>Ульяновской области</w:t>
      </w:r>
    </w:p>
    <w:p w:rsidR="0054607C" w:rsidRP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54607C">
        <w:rPr>
          <w:rFonts w:ascii="PT Astra Serif" w:hAnsi="PT Astra Serif"/>
          <w:sz w:val="28"/>
          <w:szCs w:val="28"/>
          <w:shd w:val="clear" w:color="auto" w:fill="FFFFFF"/>
        </w:rPr>
        <w:t xml:space="preserve">14.4. Материальное и социальное обеспечение лиц, замещающих должности в аппарате </w:t>
      </w:r>
      <w:r w:rsidRPr="0054607C">
        <w:rPr>
          <w:rFonts w:ascii="PT Astra Serif" w:hAnsi="PT Astra Serif"/>
          <w:sz w:val="28"/>
          <w:szCs w:val="28"/>
        </w:rPr>
        <w:t>Контрольно-счётной палаты</w:t>
      </w:r>
      <w:r w:rsidRPr="0054607C">
        <w:rPr>
          <w:rFonts w:ascii="PT Astra Serif" w:hAnsi="PT Astra Serif"/>
          <w:sz w:val="28"/>
          <w:szCs w:val="28"/>
          <w:shd w:val="clear" w:color="auto" w:fill="FFFFFF"/>
        </w:rPr>
        <w:t xml:space="preserve">, не являющиеся должностями муниципальной службы Ульяновской области, осуществляется в соответствии с </w:t>
      </w:r>
      <w:hyperlink r:id="rId9" w:anchor="/document/12125268/entry/77" w:history="1">
        <w:r w:rsidRPr="0054607C">
          <w:rPr>
            <w:rStyle w:val="a5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Трудовым кодексом</w:t>
        </w:r>
      </w:hyperlink>
      <w:r w:rsidRPr="0054607C">
        <w:rPr>
          <w:rFonts w:ascii="PT Astra Serif" w:hAnsi="PT Astra Serif"/>
          <w:sz w:val="28"/>
          <w:szCs w:val="28"/>
        </w:rPr>
        <w:t xml:space="preserve"> </w:t>
      </w:r>
      <w:r w:rsidRPr="0054607C">
        <w:rPr>
          <w:rFonts w:ascii="PT Astra Serif" w:hAnsi="PT Astra Serif"/>
          <w:sz w:val="28"/>
          <w:szCs w:val="28"/>
          <w:shd w:val="clear" w:color="auto" w:fill="FFFFFF"/>
        </w:rPr>
        <w:t>Российской Федерации и нормативными правовыми актами</w:t>
      </w:r>
      <w:r w:rsidRPr="0054607C">
        <w:rPr>
          <w:rFonts w:ascii="PT Astra Serif" w:hAnsi="PT Astra Serif" w:cs="Arial"/>
          <w:sz w:val="28"/>
          <w:szCs w:val="28"/>
        </w:rPr>
        <w:t xml:space="preserve"> муниципального образования «</w:t>
      </w:r>
      <w:proofErr w:type="spellStart"/>
      <w:r w:rsidRPr="0054607C">
        <w:rPr>
          <w:rFonts w:ascii="PT Astra Serif" w:hAnsi="PT Astra Serif" w:cs="Arial"/>
          <w:sz w:val="28"/>
          <w:szCs w:val="28"/>
        </w:rPr>
        <w:t>Майнский</w:t>
      </w:r>
      <w:proofErr w:type="spellEnd"/>
      <w:r w:rsidRPr="0054607C">
        <w:rPr>
          <w:rFonts w:ascii="PT Astra Serif" w:hAnsi="PT Astra Serif" w:cs="Arial"/>
          <w:sz w:val="28"/>
          <w:szCs w:val="28"/>
        </w:rPr>
        <w:t xml:space="preserve"> район»</w:t>
      </w:r>
      <w:r w:rsidRPr="0054607C">
        <w:rPr>
          <w:sz w:val="28"/>
          <w:szCs w:val="28"/>
        </w:rPr>
        <w:t xml:space="preserve"> </w:t>
      </w:r>
      <w:r w:rsidRPr="0054607C">
        <w:rPr>
          <w:rFonts w:ascii="PT Astra Serif" w:hAnsi="PT Astra Serif" w:cs="Arial"/>
          <w:sz w:val="28"/>
          <w:szCs w:val="28"/>
        </w:rPr>
        <w:t>Ульяновской области</w:t>
      </w: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spacing w:line="0" w:lineRule="atLeast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54607C" w:rsidRDefault="0054607C" w:rsidP="0054607C">
      <w:pPr>
        <w:pStyle w:val="ConsPlusNormal"/>
        <w:spacing w:line="0" w:lineRule="atLeast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54607C" w:rsidRDefault="0054607C" w:rsidP="0054607C">
      <w:pPr>
        <w:pStyle w:val="ConsPlusNormal"/>
        <w:spacing w:line="0" w:lineRule="atLeast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Положению</w:t>
      </w:r>
    </w:p>
    <w:p w:rsidR="0054607C" w:rsidRDefault="0054607C" w:rsidP="0054607C">
      <w:pPr>
        <w:pStyle w:val="ConsPlusNormal"/>
        <w:spacing w:line="0" w:lineRule="atLeast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Контрольно-счётной палате</w:t>
      </w:r>
    </w:p>
    <w:p w:rsidR="0054607C" w:rsidRDefault="0054607C" w:rsidP="0054607C">
      <w:pPr>
        <w:pStyle w:val="ConsPlusNormal"/>
        <w:spacing w:line="0" w:lineRule="atLeast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Майнский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</w:t>
      </w:r>
    </w:p>
    <w:p w:rsidR="0054607C" w:rsidRDefault="0054607C" w:rsidP="0054607C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54607C" w:rsidRDefault="0054607C" w:rsidP="0054607C">
      <w:pPr>
        <w:pStyle w:val="ConsPlusTitle"/>
        <w:spacing w:line="0" w:lineRule="atLeast"/>
        <w:jc w:val="center"/>
        <w:rPr>
          <w:rFonts w:ascii="PT Astra Serif" w:hAnsi="PT Astra Serif"/>
          <w:sz w:val="28"/>
          <w:szCs w:val="28"/>
        </w:rPr>
      </w:pPr>
      <w:bookmarkStart w:id="3" w:name="P266"/>
      <w:bookmarkEnd w:id="3"/>
      <w:r>
        <w:rPr>
          <w:rFonts w:ascii="PT Astra Serif" w:hAnsi="PT Astra Serif"/>
          <w:sz w:val="28"/>
          <w:szCs w:val="28"/>
        </w:rPr>
        <w:t>ПОРЯДОК</w:t>
      </w:r>
    </w:p>
    <w:p w:rsidR="0054607C" w:rsidRDefault="0054607C" w:rsidP="0054607C">
      <w:pPr>
        <w:pStyle w:val="ConsPlusTitle"/>
        <w:spacing w:line="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рассмотрения кандидатур на должность председателя</w:t>
      </w:r>
    </w:p>
    <w:p w:rsidR="0054607C" w:rsidRDefault="0054607C" w:rsidP="0054607C">
      <w:pPr>
        <w:pStyle w:val="ConsPlusTitle"/>
        <w:spacing w:line="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Контрольно-счётной палаты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Майнский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</w:t>
      </w:r>
    </w:p>
    <w:p w:rsidR="0054607C" w:rsidRDefault="0054607C" w:rsidP="0054607C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Предложения о кандидатурах на должность председателя Контрольно-счётной палаты</w:t>
      </w:r>
      <w:r>
        <w:rPr>
          <w:rFonts w:ascii="PT Astra Serif" w:hAnsi="PT Astra Serif" w:cs="Arial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Майнский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 w:cs="Arial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- Контрольно-счётная палата) вносятся в Совет депутатов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Майнский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</w:t>
      </w:r>
      <w:r>
        <w:rPr>
          <w:rFonts w:ascii="PT Astra Serif" w:hAnsi="PT Astra Serif" w:cs="Arial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- Совет депутатов) с сопроводительным письмом на имя Председателя Совета депутатов в порядке, установленном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proofErr w:type="gramEnd"/>
      <w:r>
        <w:rPr>
          <w:rFonts w:ascii="PT Astra Serif" w:hAnsi="PT Astra Serif"/>
          <w:sz w:val="28"/>
          <w:szCs w:val="28"/>
        </w:rPr>
        <w:t>» (далее - Федеральный закон «Об общих принципах организации и деятельности контрольно-счётных органов субъектов Российской Федерации и муниципальных образований»), Положением о Контрольно-счётной палате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Майнский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</w:t>
      </w:r>
      <w:r>
        <w:rPr>
          <w:rFonts w:ascii="PT Astra Serif" w:hAnsi="PT Astra Serif" w:cs="Arial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- Положение о Контрольно-счётной палате).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 предложениям о кандидатурах на должность председателя Контрольно-счётной палаты должны прилагаться документы, подтверждающие их соответствие требованиям, установленным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палате.</w:t>
      </w:r>
      <w:proofErr w:type="gramEnd"/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Кандидатуры на должность председателя Контрольно-счётной палаты предварительно рассматриваются на заседании Комиссии по рассмотрению кандидатур на должности председателя Контрольно-счётной палаты (далее - Комиссия).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proofErr w:type="gramStart"/>
      <w:r>
        <w:rPr>
          <w:rFonts w:ascii="PT Astra Serif" w:hAnsi="PT Astra Serif"/>
          <w:sz w:val="28"/>
          <w:szCs w:val="28"/>
        </w:rPr>
        <w:t>Комиссия на основании представленных документов осуществляет проверку соответствия предложенных кандидатур на должность председателя Контрольно-счётной палаты требованиям, установленным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палате.</w:t>
      </w:r>
      <w:proofErr w:type="gramEnd"/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Комиссия формируется Советом депутатов в составе </w:t>
      </w:r>
      <w:r w:rsidR="00AD4898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человек. В состав Комиссии по согласованию </w:t>
      </w:r>
      <w:proofErr w:type="gramStart"/>
      <w:r>
        <w:rPr>
          <w:rFonts w:ascii="PT Astra Serif" w:hAnsi="PT Astra Serif"/>
          <w:sz w:val="28"/>
          <w:szCs w:val="28"/>
        </w:rPr>
        <w:t>входят</w:t>
      </w:r>
      <w:proofErr w:type="gramEnd"/>
      <w:r>
        <w:rPr>
          <w:rFonts w:ascii="PT Astra Serif" w:hAnsi="PT Astra Serif"/>
          <w:sz w:val="28"/>
          <w:szCs w:val="28"/>
        </w:rPr>
        <w:t xml:space="preserve"> в том числе представитель органа внешнего государственного финансового контроля Ульяновской области и Ассоциации «Совет муниципальных образований Ульяновской области».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Комиссия состоит из председателя, заместителя председателя, </w:t>
      </w:r>
      <w:r>
        <w:rPr>
          <w:rFonts w:ascii="PT Astra Serif" w:hAnsi="PT Astra Serif"/>
          <w:sz w:val="28"/>
          <w:szCs w:val="28"/>
        </w:rPr>
        <w:lastRenderedPageBreak/>
        <w:t>секретаря и членов Комиссии.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Комиссия на заседании избирает из своего состава председателя, заместителя председателя и секретаря Комиссии.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Комиссии осуществляет общее руководство деятельностью Комиссии и председательствует на ее заседании. Секретарь Комиссии организует проведение заседания Комиссии, оформляет протокол ее заседания.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Заседания Комиссии проводит председатель Комиссии, а в отсутствие председателя Комиссии - его заместитель.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Заседание Комиссии правомочно, если на нем присутствует не менее двух третей от общего числа членов Комиссии.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Решения Комиссии принимаются большинством голосов присутствующих на заседании членов Комиссии и оформляются протоколами, которые подписываются председателем Комиссии и секретарем Комиссии. В случае равенства голосов решающим является голос председателя Комиссии.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Место и время проведения первого заседания Комиссии определяются Советом депутатов при принятии решения о формировании Комиссии.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Заседание Комиссии должно проводиться не </w:t>
      </w:r>
      <w:proofErr w:type="gramStart"/>
      <w:r>
        <w:rPr>
          <w:rFonts w:ascii="PT Astra Serif" w:hAnsi="PT Astra Serif"/>
          <w:sz w:val="28"/>
          <w:szCs w:val="28"/>
        </w:rPr>
        <w:t>позднее</w:t>
      </w:r>
      <w:proofErr w:type="gramEnd"/>
      <w:r>
        <w:rPr>
          <w:rFonts w:ascii="PT Astra Serif" w:hAnsi="PT Astra Serif"/>
          <w:sz w:val="28"/>
          <w:szCs w:val="28"/>
        </w:rPr>
        <w:t xml:space="preserve"> чем за 5 рабочих дней до дня рассмотрения вопроса о назначении на должность председателя Контрольно-счётной палаты на заседании Совета депутатов.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Рассмотрение Комиссией кандидатур на должность председателя Контрольно-счётной палаты осуществляется при личном участии кандидатов на указанные должности.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Если в ходе рассмотрения Комиссией кандидатур на должность председателя Контрольно-счётной палаты будет установлено, что представленными документами не подтверждается соответствие кандидатур требованиям, установленным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палате, Комиссия принимает решение о возвращении предложения о кандидатурах на должность председателя Контрольно-счётной палаты его инициатору (инициаторам).</w:t>
      </w:r>
      <w:proofErr w:type="gramEnd"/>
      <w:r>
        <w:rPr>
          <w:rFonts w:ascii="PT Astra Serif" w:hAnsi="PT Astra Serif"/>
          <w:sz w:val="28"/>
          <w:szCs w:val="28"/>
        </w:rPr>
        <w:t xml:space="preserve"> Такое предложение не считается внесенным в Совет депутатов.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Если в ходе рассмотрения Комиссией кандидатур на должность председателя Контрольно-счётной палаты будет установлено, что представленными документами подтверждается соответствие кандидатур требованиям, установленным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палате, Комиссия принимает решение о внесении соответствующих кандидатур для рассмотрения на заседании Совета депутатов.</w:t>
      </w:r>
      <w:proofErr w:type="gramEnd"/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Решение Комиссии принимается в отсутствие кандидатов на должность Контрольно-счётной палаты и носит для Совета депутатов рекомендательный </w:t>
      </w:r>
      <w:r>
        <w:rPr>
          <w:rFonts w:ascii="PT Astra Serif" w:hAnsi="PT Astra Serif"/>
          <w:sz w:val="28"/>
          <w:szCs w:val="28"/>
        </w:rPr>
        <w:lastRenderedPageBreak/>
        <w:t>характер.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Комиссия в течение трех рабочих дней со дня принятия решения по результатам проведенной работы направляет протокол заседания Комиссии в Совет депутатов.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proofErr w:type="gramStart"/>
      <w:r>
        <w:rPr>
          <w:rFonts w:ascii="PT Astra Serif" w:hAnsi="PT Astra Serif"/>
          <w:sz w:val="28"/>
          <w:szCs w:val="28"/>
        </w:rPr>
        <w:t>Совет депутатов рассматривает вопрос о назначении на должность председателя Контрольно-счётной палаты на заседании, ближайшем ко дню истечения срока полномочий председателя Контрольно-счётной палаты, а в случаях отклонения кандидатур на должность председателя Контрольно-счётной палаты или досрочного прекращения полномочий действующего председателя Контрольно-счётной палаты - не позднее чем через 21 календарный день со дня принятия Советом депутатов соответствующих решений.</w:t>
      </w:r>
      <w:proofErr w:type="gramEnd"/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Рассмотрение Советом депутатов вопроса о назначении на должность председателя Контрольно-счётной палаты начинается с представления инициатором (инициаторами) либо по его (их) поручению уполномоченным представителем кандидатуры на должность председателя Контрольно-счётной палаты и доклада по данному вопросу председателя Комиссии. При этом в случае, если на рассмотрение Совета депутатов было внесено несколько кандидатур на должность председателя Контрольно-счётной палаты, кандидатуры на должность председателя Контрольно-счётной палаты рассматриваются в порядке очередности поступления соответствующих предложений, устанавливаемой по дате их регистрации при поступлении в Совет депутатов.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Кандидат на должность председателя Контрольно-счётной палаты выступает перед Советом депутатов с краткой программой предстоящей деятельности.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Депутаты, присутствующие на заседании Совета депутатов, вправе задавать вопросы кандидатам на должность председателя Контрольно-счётной палаты, высказывать свое мнение по предложенным кандидатурам, выступать за или против них.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окончании обсуждения Совет депутатов переходит к голосованию по кандидатуре (кандидатурам) на должность председателя Контрольно-счётной палаты. Голосование по кандидатуре (кандидатурам) является открытым.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 кандидаты, выдвинутые на должность председателя Контрольно-счётной палаты, за исключением лиц, взявших самоотвод, включаются в список для голосования. Самоотвод принимается без обсуждения и голосования.</w:t>
      </w:r>
    </w:p>
    <w:p w:rsidR="0054607C" w:rsidRDefault="0054607C" w:rsidP="0054607C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Кандидат считается назначенным на должность председателя Контрольно-счётной палаты, если за него проголосовало более половины </w:t>
      </w:r>
      <w:r>
        <w:rPr>
          <w:rFonts w:ascii="PT Astra Serif" w:hAnsi="PT Astra Serif" w:cs="Arial"/>
          <w:sz w:val="28"/>
          <w:szCs w:val="28"/>
        </w:rPr>
        <w:t>от общего числа депутатов, присутствующих на заседании.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Кандидатуры, не набравшие указанного числа голосов, считаются отклоненными. Решение о назначении кандидата на должность председателя Контрольно-счётной палаты и об отклонении кандидатур на должность председателя Контрольно-счётной палаты, не набравших указанного числа голосов, оформляются отдельным решением Совета депутатов.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случае если кандидатов на должность председателя Контрольно-счётной </w:t>
      </w:r>
      <w:proofErr w:type="gramStart"/>
      <w:r>
        <w:rPr>
          <w:rFonts w:ascii="PT Astra Serif" w:hAnsi="PT Astra Serif"/>
          <w:sz w:val="28"/>
          <w:szCs w:val="28"/>
        </w:rPr>
        <w:t>палаты было более двух и ни один из них не набрал</w:t>
      </w:r>
      <w:proofErr w:type="gramEnd"/>
      <w:r>
        <w:rPr>
          <w:rFonts w:ascii="PT Astra Serif" w:hAnsi="PT Astra Serif"/>
          <w:sz w:val="28"/>
          <w:szCs w:val="28"/>
        </w:rPr>
        <w:t xml:space="preserve"> требуемого числа голосов депутатов, проводится повторное голосование по двум кандидатам, набравшим наибольшее число голосов. В случае повторного голосования или если голосование проводилось по двум кандидатам на должность председателя Контрольно-счётной палаты, по результатам которых ни один из кандидатов не набрал требуемого для назначения числа голосов, проводится дополнительное голосование по кандидатуре, получившей наибольшее число голосов.</w:t>
      </w:r>
    </w:p>
    <w:p w:rsidR="0054607C" w:rsidRDefault="0054607C" w:rsidP="0054607C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в результате голосования ни один кандидат на должность председателя Контрольно-счётной палаты не был избран, все кандидатуры считаются отклоненными. Решение об отклонении кандидатур на должность председателя Контрольно-счётной палаты оформляется отдельным решением Совета депутатов.</w:t>
      </w:r>
    </w:p>
    <w:p w:rsidR="0054607C" w:rsidRDefault="0054607C" w:rsidP="0054607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отклонения кандидатур, предложенных на должность председателя Контрольно-счётной палаты, в течение 14 календарных дней вносятся новые кандидатуры. При этом возможно представление на рассмотрение Совета депутатов тех же кандидатур на должность председателя Контрольно-счётной палаты либо других кандидатур.</w:t>
      </w:r>
    </w:p>
    <w:p w:rsidR="0054607C" w:rsidRPr="00452A57" w:rsidRDefault="0054607C" w:rsidP="00452A57">
      <w:pPr>
        <w:rPr>
          <w:rFonts w:ascii="PT Astra Serif" w:hAnsi="PT Astra Serif"/>
          <w:sz w:val="28"/>
          <w:szCs w:val="28"/>
        </w:rPr>
      </w:pPr>
    </w:p>
    <w:sectPr w:rsidR="0054607C" w:rsidRPr="00452A57" w:rsidSect="00B5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BA"/>
    <w:rsid w:val="00004082"/>
    <w:rsid w:val="00082E74"/>
    <w:rsid w:val="002220DE"/>
    <w:rsid w:val="00226C4F"/>
    <w:rsid w:val="00366805"/>
    <w:rsid w:val="00452A57"/>
    <w:rsid w:val="004676A6"/>
    <w:rsid w:val="004D4E3F"/>
    <w:rsid w:val="0054607C"/>
    <w:rsid w:val="00664A36"/>
    <w:rsid w:val="007679A7"/>
    <w:rsid w:val="00772ABA"/>
    <w:rsid w:val="00945B20"/>
    <w:rsid w:val="00AB522A"/>
    <w:rsid w:val="00AD4898"/>
    <w:rsid w:val="00B51063"/>
    <w:rsid w:val="00B858CA"/>
    <w:rsid w:val="00BD7304"/>
    <w:rsid w:val="00BF5635"/>
    <w:rsid w:val="00C36BBE"/>
    <w:rsid w:val="00C60C7F"/>
    <w:rsid w:val="00C934CF"/>
    <w:rsid w:val="00D84C42"/>
    <w:rsid w:val="00DB275D"/>
    <w:rsid w:val="00E3490E"/>
    <w:rsid w:val="00E67874"/>
    <w:rsid w:val="00E76594"/>
    <w:rsid w:val="00EB6BC9"/>
    <w:rsid w:val="00EC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54607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3">
    <w:name w:val="Title"/>
    <w:basedOn w:val="a"/>
    <w:next w:val="a"/>
    <w:link w:val="a4"/>
    <w:qFormat/>
    <w:rsid w:val="00772ABA"/>
    <w:pPr>
      <w:suppressAutoHyphens/>
      <w:jc w:val="center"/>
    </w:pPr>
    <w:rPr>
      <w:rFonts w:eastAsia="Times New Roman"/>
      <w:sz w:val="28"/>
      <w:lang w:eastAsia="ar-SA"/>
    </w:rPr>
  </w:style>
  <w:style w:type="character" w:customStyle="1" w:styleId="a4">
    <w:name w:val="Название Знак"/>
    <w:basedOn w:val="a0"/>
    <w:link w:val="a3"/>
    <w:rsid w:val="00772AB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46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semiHidden/>
    <w:unhideWhenUsed/>
    <w:rsid w:val="005460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607C"/>
    <w:pPr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46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D2A77F085433EF52CEE3AB53F0055CABDC7AAC8E68AB1DA2F5911118A0059A4CD1874D525E7C670F86B8C43s5GF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2D2A77F085433EF52CEE3AB53F0055CABDC7ACCBED8AB1DA2F5911118A0059A4CD1874D525E7C670F86B8C43s5GF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875&amp;date=05.10.2021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5629</Words>
  <Characters>32088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КСК</dc:creator>
  <cp:lastModifiedBy>Ольга КСК</cp:lastModifiedBy>
  <cp:revision>23</cp:revision>
  <cp:lastPrinted>2021-11-16T14:21:00Z</cp:lastPrinted>
  <dcterms:created xsi:type="dcterms:W3CDTF">2021-10-11T06:58:00Z</dcterms:created>
  <dcterms:modified xsi:type="dcterms:W3CDTF">2022-01-04T04:33:00Z</dcterms:modified>
</cp:coreProperties>
</file>